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45310">
      <w:pPr>
        <w:pStyle w:val="6"/>
        <w:spacing w:before="93"/>
        <w:rPr>
          <w:rFonts w:ascii="Times New Roman" w:eastAsia="方正小标宋简体"/>
          <w:kern w:val="2"/>
          <w:sz w:val="72"/>
          <w:szCs w:val="72"/>
        </w:rPr>
      </w:pPr>
      <w:bookmarkStart w:id="0" w:name="_Toc15377193"/>
      <w:bookmarkStart w:id="1" w:name="_Toc15396475"/>
      <w:bookmarkStart w:id="2" w:name="_Toc15378441"/>
      <w:bookmarkStart w:id="3" w:name="_Toc15377425"/>
      <w:bookmarkStart w:id="4" w:name="_Toc15306267"/>
      <w:bookmarkStart w:id="5" w:name="_Toc15396597"/>
    </w:p>
    <w:p w14:paraId="07937052">
      <w:pPr>
        <w:pStyle w:val="6"/>
        <w:spacing w:before="93"/>
        <w:rPr>
          <w:rFonts w:ascii="Times New Roman" w:eastAsia="方正小标宋简体"/>
          <w:kern w:val="2"/>
          <w:sz w:val="72"/>
          <w:szCs w:val="72"/>
        </w:rPr>
      </w:pPr>
    </w:p>
    <w:p w14:paraId="3E48B5A8">
      <w:pPr>
        <w:pStyle w:val="6"/>
        <w:spacing w:before="93"/>
        <w:jc w:val="center"/>
        <w:rPr>
          <w:rFonts w:ascii="Times New Roman" w:eastAsia="方正小标宋简体"/>
          <w:kern w:val="2"/>
          <w:sz w:val="52"/>
          <w:szCs w:val="52"/>
        </w:rPr>
      </w:pPr>
      <w:r>
        <w:rPr>
          <w:rFonts w:hint="eastAsia" w:ascii="Times New Roman" w:eastAsia="方正小标宋简体"/>
          <w:kern w:val="2"/>
          <w:sz w:val="52"/>
          <w:szCs w:val="52"/>
        </w:rPr>
        <w:t>2024年度</w:t>
      </w:r>
    </w:p>
    <w:p w14:paraId="066DCCE5">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乐山市金口河区机关事务服务中心</w:t>
      </w:r>
    </w:p>
    <w:p w14:paraId="3D5A1F05">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p>
    <w:p w14:paraId="4564D4A3">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p w14:paraId="483E588A">
      <w:pPr>
        <w:widowControl/>
        <w:jc w:val="center"/>
        <w:rPr>
          <w:rFonts w:eastAsia="黑体"/>
          <w:sz w:val="48"/>
          <w:szCs w:val="48"/>
        </w:rPr>
      </w:pPr>
      <w:r>
        <w:rPr>
          <w:rFonts w:hint="eastAsia" w:eastAsia="黑体"/>
          <w:sz w:val="48"/>
          <w:szCs w:val="48"/>
        </w:rPr>
        <w:t>目录</w:t>
      </w:r>
    </w:p>
    <w:p w14:paraId="1AD7927B">
      <w:pPr>
        <w:widowControl/>
        <w:jc w:val="center"/>
        <w:rPr>
          <w:rFonts w:eastAsia="黑体" w:cstheme="minorBidi"/>
          <w:sz w:val="28"/>
          <w:szCs w:val="28"/>
        </w:rPr>
      </w:pPr>
    </w:p>
    <w:p w14:paraId="5B1B452F">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 9 月 19 日</w:t>
      </w:r>
    </w:p>
    <w:p w14:paraId="403A075F"/>
    <w:sdt>
      <w:sdtPr>
        <w:rPr>
          <w:rFonts w:ascii="宋体" w:hAnsi="宋体"/>
        </w:rPr>
        <w:id w:val="1821923232"/>
        <w:docPartObj>
          <w:docPartGallery w:val="Table of Contents"/>
          <w:docPartUnique/>
        </w:docPartObj>
      </w:sdtPr>
      <w:sdtEndPr>
        <w:rPr>
          <w:rFonts w:ascii="宋体" w:hAnsi="宋体"/>
          <w:sz w:val="20"/>
          <w:szCs w:val="20"/>
        </w:rPr>
      </w:sdtEndPr>
      <w:sdtContent>
        <w:p w14:paraId="0D39A58D">
          <w:pPr>
            <w:jc w:val="center"/>
          </w:pPr>
          <w:bookmarkStart w:id="6" w:name="_Toc1073326343_WPSOffice_Type2"/>
          <w:r>
            <w:rPr>
              <w:rFonts w:ascii="宋体" w:hAnsi="宋体"/>
            </w:rPr>
            <w:t>目录</w:t>
          </w:r>
        </w:p>
        <w:p w14:paraId="7790C41F">
          <w:pPr>
            <w:pStyle w:val="37"/>
            <w:tabs>
              <w:tab w:val="right" w:leader="dot" w:pos="8306"/>
            </w:tabs>
          </w:pPr>
          <w:r>
            <w:fldChar w:fldCharType="begin"/>
          </w:r>
          <w:r>
            <w:instrText xml:space="preserve"> HYPERLINK \l "_Toc260019843_WPSOffice_Level1" </w:instrText>
          </w:r>
          <w:r>
            <w:fldChar w:fldCharType="separate"/>
          </w:r>
          <w:sdt>
            <w:sdtPr>
              <w:rPr>
                <w:b/>
                <w:bCs/>
                <w:kern w:val="2"/>
                <w:sz w:val="21"/>
                <w:szCs w:val="24"/>
              </w:rPr>
              <w:id w:val="150890882"/>
              <w:placeholder>
                <w:docPart w:val="{13baa629-3bd2-440a-bd76-6255914b05c8}"/>
              </w:placeholder>
            </w:sdtPr>
            <w:sdtEndPr>
              <w:rPr>
                <w:b/>
                <w:bCs/>
                <w:kern w:val="2"/>
                <w:sz w:val="21"/>
                <w:szCs w:val="24"/>
              </w:rPr>
            </w:sdtEndPr>
            <w:sdtContent>
              <w:r>
                <w:rPr>
                  <w:rFonts w:hint="eastAsia" w:eastAsia="方正小标宋简体" w:cs="方正小标宋简体"/>
                  <w:b/>
                  <w:bCs/>
                </w:rPr>
                <w:t>第一部分  部门概况</w:t>
              </w:r>
            </w:sdtContent>
          </w:sdt>
          <w:r>
            <w:rPr>
              <w:b/>
              <w:bCs/>
            </w:rPr>
            <w:tab/>
          </w:r>
          <w:bookmarkStart w:id="7" w:name="_Toc260019843_WPSOffice_Level1Page"/>
          <w:r>
            <w:rPr>
              <w:b/>
              <w:bCs/>
            </w:rPr>
            <w:t>4</w:t>
          </w:r>
          <w:bookmarkEnd w:id="7"/>
          <w:r>
            <w:rPr>
              <w:b/>
              <w:bCs/>
            </w:rPr>
            <w:fldChar w:fldCharType="end"/>
          </w:r>
        </w:p>
        <w:p w14:paraId="07C0D86B">
          <w:pPr>
            <w:pStyle w:val="38"/>
            <w:tabs>
              <w:tab w:val="right" w:leader="dot" w:pos="8306"/>
            </w:tabs>
            <w:ind w:left="420"/>
          </w:pPr>
          <w:r>
            <w:fldChar w:fldCharType="begin"/>
          </w:r>
          <w:r>
            <w:instrText xml:space="preserve"> HYPERLINK \l "_Toc1073326343_WPSOffice_Level2" </w:instrText>
          </w:r>
          <w:r>
            <w:fldChar w:fldCharType="separate"/>
          </w:r>
          <w:sdt>
            <w:sdtPr>
              <w:rPr>
                <w:kern w:val="2"/>
                <w:sz w:val="21"/>
                <w:szCs w:val="24"/>
              </w:rPr>
              <w:id w:val="-653754209"/>
              <w:placeholder>
                <w:docPart w:val="{0896b9f7-8629-4a24-bd1b-0f188d0528a4}"/>
              </w:placeholder>
            </w:sdtPr>
            <w:sdtEndPr>
              <w:rPr>
                <w:kern w:val="2"/>
                <w:sz w:val="21"/>
                <w:szCs w:val="24"/>
              </w:rPr>
            </w:sdtEndPr>
            <w:sdtContent>
              <w:r>
                <w:rPr>
                  <w:rFonts w:hint="eastAsia" w:eastAsia="黑体" w:cstheme="majorBidi"/>
                </w:rPr>
                <w:t>一、 部门职责</w:t>
              </w:r>
            </w:sdtContent>
          </w:sdt>
          <w:r>
            <w:tab/>
          </w:r>
          <w:bookmarkStart w:id="8" w:name="_Toc1073326343_WPSOffice_Level2Page"/>
          <w:r>
            <w:t>4</w:t>
          </w:r>
          <w:bookmarkEnd w:id="8"/>
          <w:r>
            <w:fldChar w:fldCharType="end"/>
          </w:r>
        </w:p>
        <w:p w14:paraId="0C3B3DCB">
          <w:pPr>
            <w:pStyle w:val="38"/>
            <w:tabs>
              <w:tab w:val="right" w:leader="dot" w:pos="8306"/>
            </w:tabs>
            <w:ind w:left="420"/>
          </w:pPr>
          <w:r>
            <w:fldChar w:fldCharType="begin"/>
          </w:r>
          <w:r>
            <w:instrText xml:space="preserve"> HYPERLINK \l "_Toc1058819391_WPSOffice_Level2" </w:instrText>
          </w:r>
          <w:r>
            <w:fldChar w:fldCharType="separate"/>
          </w:r>
          <w:sdt>
            <w:sdtPr>
              <w:rPr>
                <w:kern w:val="2"/>
                <w:sz w:val="21"/>
                <w:szCs w:val="24"/>
              </w:rPr>
              <w:id w:val="-1255354990"/>
              <w:placeholder>
                <w:docPart w:val="{1a286e83-7cce-467b-a2b6-36c1e6315690}"/>
              </w:placeholder>
            </w:sdtPr>
            <w:sdtEndPr>
              <w:rPr>
                <w:kern w:val="2"/>
                <w:sz w:val="21"/>
                <w:szCs w:val="24"/>
              </w:rPr>
            </w:sdtEndPr>
            <w:sdtContent>
              <w:r>
                <w:rPr>
                  <w:rFonts w:hint="eastAsia" w:eastAsia="黑体" w:cstheme="majorBidi"/>
                </w:rPr>
                <w:t>二、机构设置</w:t>
              </w:r>
            </w:sdtContent>
          </w:sdt>
          <w:r>
            <w:tab/>
          </w:r>
          <w:bookmarkStart w:id="9" w:name="_Toc1058819391_WPSOffice_Level2Page"/>
          <w:r>
            <w:t>4</w:t>
          </w:r>
          <w:bookmarkEnd w:id="9"/>
          <w:r>
            <w:fldChar w:fldCharType="end"/>
          </w:r>
        </w:p>
        <w:p w14:paraId="57BE3BB5">
          <w:pPr>
            <w:pStyle w:val="37"/>
            <w:tabs>
              <w:tab w:val="right" w:leader="dot" w:pos="8306"/>
            </w:tabs>
          </w:pPr>
          <w:r>
            <w:fldChar w:fldCharType="begin"/>
          </w:r>
          <w:r>
            <w:instrText xml:space="preserve"> HYPERLINK \l "_Toc1073326343_WPSOffice_Level1" </w:instrText>
          </w:r>
          <w:r>
            <w:fldChar w:fldCharType="separate"/>
          </w:r>
          <w:sdt>
            <w:sdtPr>
              <w:rPr>
                <w:b/>
                <w:bCs/>
                <w:kern w:val="2"/>
                <w:sz w:val="21"/>
                <w:szCs w:val="24"/>
              </w:rPr>
              <w:id w:val="-1037273535"/>
              <w:placeholder>
                <w:docPart w:val="{1143368d-99bb-4275-a8b5-43cb73a4e96f}"/>
              </w:placeholder>
            </w:sdtPr>
            <w:sdtEndPr>
              <w:rPr>
                <w:b/>
                <w:bCs/>
                <w:kern w:val="2"/>
                <w:sz w:val="21"/>
                <w:szCs w:val="24"/>
              </w:rPr>
            </w:sdtEndPr>
            <w:sdtContent>
              <w:r>
                <w:rPr>
                  <w:rFonts w:hint="eastAsia" w:eastAsia="方正小标宋简体" w:cs="方正小标宋简体"/>
                  <w:b/>
                  <w:bCs/>
                </w:rPr>
                <w:t>第二部分  2024年度部门决算情况说明</w:t>
              </w:r>
            </w:sdtContent>
          </w:sdt>
          <w:r>
            <w:rPr>
              <w:b/>
              <w:bCs/>
            </w:rPr>
            <w:tab/>
          </w:r>
          <w:bookmarkStart w:id="10" w:name="_Toc1073326343_WPSOffice_Level1Page"/>
          <w:r>
            <w:rPr>
              <w:b/>
              <w:bCs/>
            </w:rPr>
            <w:t>5</w:t>
          </w:r>
          <w:bookmarkEnd w:id="10"/>
          <w:r>
            <w:rPr>
              <w:b/>
              <w:bCs/>
            </w:rPr>
            <w:fldChar w:fldCharType="end"/>
          </w:r>
        </w:p>
        <w:p w14:paraId="380579FA">
          <w:pPr>
            <w:pStyle w:val="38"/>
            <w:tabs>
              <w:tab w:val="right" w:leader="dot" w:pos="8306"/>
            </w:tabs>
            <w:ind w:left="420"/>
          </w:pPr>
          <w:r>
            <w:fldChar w:fldCharType="begin"/>
          </w:r>
          <w:r>
            <w:instrText xml:space="preserve"> HYPERLINK \l "_Toc868391844_WPSOffice_Level2" </w:instrText>
          </w:r>
          <w:r>
            <w:fldChar w:fldCharType="separate"/>
          </w:r>
          <w:sdt>
            <w:sdtPr>
              <w:rPr>
                <w:kern w:val="2"/>
                <w:sz w:val="21"/>
                <w:szCs w:val="24"/>
              </w:rPr>
              <w:id w:val="-68344783"/>
              <w:placeholder>
                <w:docPart w:val="{df41398c-ca72-4c25-84a2-828fa2713b50}"/>
              </w:placeholder>
            </w:sdtPr>
            <w:sdtEndPr>
              <w:rPr>
                <w:kern w:val="2"/>
                <w:sz w:val="21"/>
                <w:szCs w:val="24"/>
              </w:rPr>
            </w:sdtEndPr>
            <w:sdtContent>
              <w:r>
                <w:rPr>
                  <w:rFonts w:hint="eastAsia" w:eastAsia="黑体"/>
                </w:rPr>
                <w:t>一、收</w:t>
              </w:r>
              <w:r>
                <w:rPr>
                  <w:rFonts w:hint="eastAsia" w:eastAsia="黑体" w:cstheme="majorBidi"/>
                </w:rPr>
                <w:t>入支出决算总体情况说明</w:t>
              </w:r>
            </w:sdtContent>
          </w:sdt>
          <w:r>
            <w:tab/>
          </w:r>
          <w:bookmarkStart w:id="11" w:name="_Toc868391844_WPSOffice_Level2Page"/>
          <w:r>
            <w:t>5</w:t>
          </w:r>
          <w:bookmarkEnd w:id="11"/>
          <w:r>
            <w:fldChar w:fldCharType="end"/>
          </w:r>
        </w:p>
        <w:p w14:paraId="452542E3">
          <w:pPr>
            <w:pStyle w:val="38"/>
            <w:tabs>
              <w:tab w:val="right" w:leader="dot" w:pos="8306"/>
            </w:tabs>
            <w:ind w:left="420"/>
          </w:pPr>
          <w:r>
            <w:fldChar w:fldCharType="begin"/>
          </w:r>
          <w:r>
            <w:instrText xml:space="preserve"> HYPERLINK \l "_Toc1355084573_WPSOffice_Level2" </w:instrText>
          </w:r>
          <w:r>
            <w:fldChar w:fldCharType="separate"/>
          </w:r>
          <w:sdt>
            <w:sdtPr>
              <w:rPr>
                <w:kern w:val="2"/>
                <w:sz w:val="21"/>
                <w:szCs w:val="24"/>
              </w:rPr>
              <w:id w:val="-1278708064"/>
              <w:placeholder>
                <w:docPart w:val="{d8426090-254e-4503-a83d-aca1d5078fc1}"/>
              </w:placeholder>
            </w:sdtPr>
            <w:sdtEndPr>
              <w:rPr>
                <w:kern w:val="2"/>
                <w:sz w:val="21"/>
                <w:szCs w:val="24"/>
              </w:rPr>
            </w:sdtEndPr>
            <w:sdtContent>
              <w:r>
                <w:rPr>
                  <w:rFonts w:hint="eastAsia" w:eastAsia="黑体"/>
                </w:rPr>
                <w:t>二、收入决算情况说明</w:t>
              </w:r>
            </w:sdtContent>
          </w:sdt>
          <w:r>
            <w:tab/>
          </w:r>
          <w:bookmarkStart w:id="12" w:name="_Toc1355084573_WPSOffice_Level2Page"/>
          <w:r>
            <w:t>5</w:t>
          </w:r>
          <w:bookmarkEnd w:id="12"/>
          <w:r>
            <w:fldChar w:fldCharType="end"/>
          </w:r>
        </w:p>
        <w:p w14:paraId="4183DADA">
          <w:pPr>
            <w:pStyle w:val="38"/>
            <w:tabs>
              <w:tab w:val="right" w:leader="dot" w:pos="8306"/>
            </w:tabs>
            <w:ind w:left="420"/>
          </w:pPr>
          <w:r>
            <w:fldChar w:fldCharType="begin"/>
          </w:r>
          <w:r>
            <w:instrText xml:space="preserve"> HYPERLINK \l "_Toc106016054_WPSOffice_Level2" </w:instrText>
          </w:r>
          <w:r>
            <w:fldChar w:fldCharType="separate"/>
          </w:r>
          <w:sdt>
            <w:sdtPr>
              <w:rPr>
                <w:kern w:val="2"/>
                <w:sz w:val="21"/>
                <w:szCs w:val="24"/>
              </w:rPr>
              <w:id w:val="1156808686"/>
              <w:placeholder>
                <w:docPart w:val="{c6a44ce8-134e-46b6-b4fa-fb7f0a3d21dc}"/>
              </w:placeholder>
            </w:sdtPr>
            <w:sdtEndPr>
              <w:rPr>
                <w:kern w:val="2"/>
                <w:sz w:val="21"/>
                <w:szCs w:val="24"/>
              </w:rPr>
            </w:sdtEndPr>
            <w:sdtContent>
              <w:r>
                <w:rPr>
                  <w:rFonts w:hint="eastAsia" w:eastAsia="黑体"/>
                </w:rPr>
                <w:t>三、支</w:t>
              </w:r>
              <w:r>
                <w:rPr>
                  <w:rFonts w:hint="eastAsia" w:eastAsia="黑体" w:cstheme="majorBidi"/>
                </w:rPr>
                <w:t>出决算情况说明</w:t>
              </w:r>
            </w:sdtContent>
          </w:sdt>
          <w:r>
            <w:tab/>
          </w:r>
          <w:bookmarkStart w:id="13" w:name="_Toc106016054_WPSOffice_Level2Page"/>
          <w:r>
            <w:t>6</w:t>
          </w:r>
          <w:bookmarkEnd w:id="13"/>
          <w:r>
            <w:fldChar w:fldCharType="end"/>
          </w:r>
        </w:p>
        <w:p w14:paraId="7A6FB59C">
          <w:pPr>
            <w:pStyle w:val="38"/>
            <w:tabs>
              <w:tab w:val="right" w:leader="dot" w:pos="8306"/>
            </w:tabs>
            <w:ind w:left="420"/>
          </w:pPr>
          <w:r>
            <w:fldChar w:fldCharType="begin"/>
          </w:r>
          <w:r>
            <w:instrText xml:space="preserve"> HYPERLINK \l "_Toc889639725_WPSOffice_Level2" </w:instrText>
          </w:r>
          <w:r>
            <w:fldChar w:fldCharType="separate"/>
          </w:r>
          <w:sdt>
            <w:sdtPr>
              <w:rPr>
                <w:kern w:val="2"/>
                <w:sz w:val="21"/>
                <w:szCs w:val="24"/>
              </w:rPr>
              <w:id w:val="895083772"/>
              <w:placeholder>
                <w:docPart w:val="{7265f314-598f-49d9-a75a-d8e30d5b3e24}"/>
              </w:placeholder>
            </w:sdtPr>
            <w:sdtEndPr>
              <w:rPr>
                <w:kern w:val="2"/>
                <w:sz w:val="21"/>
                <w:szCs w:val="24"/>
              </w:rPr>
            </w:sdtEndPr>
            <w:sdtContent>
              <w:r>
                <w:rPr>
                  <w:rFonts w:hint="eastAsia" w:eastAsia="黑体" w:cstheme="majorBidi"/>
                </w:rPr>
                <w:t xml:space="preserve">四、 </w:t>
              </w:r>
              <w:r>
                <w:rPr>
                  <w:rFonts w:hint="eastAsia" w:eastAsia="黑体"/>
                </w:rPr>
                <w:t>财</w:t>
              </w:r>
              <w:r>
                <w:rPr>
                  <w:rFonts w:hint="eastAsia" w:eastAsia="黑体" w:cstheme="majorBidi"/>
                </w:rPr>
                <w:t>政拨款收入支出决算总体情况说明</w:t>
              </w:r>
            </w:sdtContent>
          </w:sdt>
          <w:r>
            <w:tab/>
          </w:r>
          <w:bookmarkStart w:id="14" w:name="_Toc889639725_WPSOffice_Level2Page"/>
          <w:r>
            <w:t>6</w:t>
          </w:r>
          <w:bookmarkEnd w:id="14"/>
          <w:r>
            <w:fldChar w:fldCharType="end"/>
          </w:r>
        </w:p>
        <w:p w14:paraId="2A970866">
          <w:pPr>
            <w:pStyle w:val="38"/>
            <w:tabs>
              <w:tab w:val="right" w:leader="dot" w:pos="8306"/>
            </w:tabs>
            <w:ind w:left="420"/>
          </w:pPr>
          <w:r>
            <w:fldChar w:fldCharType="begin"/>
          </w:r>
          <w:r>
            <w:instrText xml:space="preserve"> HYPERLINK \l "_Toc1799717657_WPSOffice_Level2" </w:instrText>
          </w:r>
          <w:r>
            <w:fldChar w:fldCharType="separate"/>
          </w:r>
          <w:sdt>
            <w:sdtPr>
              <w:rPr>
                <w:kern w:val="2"/>
                <w:sz w:val="21"/>
                <w:szCs w:val="24"/>
              </w:rPr>
              <w:id w:val="27837530"/>
              <w:placeholder>
                <w:docPart w:val="{ad3a386d-6a21-41f5-83a0-c2fa2a566dc8}"/>
              </w:placeholder>
            </w:sdtPr>
            <w:sdtEndPr>
              <w:rPr>
                <w:kern w:val="2"/>
                <w:sz w:val="21"/>
                <w:szCs w:val="24"/>
              </w:rPr>
            </w:sdtEndPr>
            <w:sdtContent>
              <w:r>
                <w:rPr>
                  <w:rFonts w:hint="eastAsia" w:eastAsia="黑体"/>
                </w:rPr>
                <w:t>五、一</w:t>
              </w:r>
              <w:r>
                <w:rPr>
                  <w:rFonts w:hint="eastAsia" w:eastAsia="黑体" w:cstheme="majorBidi"/>
                </w:rPr>
                <w:t>般公共预算财政拨款支出决算情况说明</w:t>
              </w:r>
            </w:sdtContent>
          </w:sdt>
          <w:r>
            <w:tab/>
          </w:r>
          <w:bookmarkStart w:id="15" w:name="_Toc1799717657_WPSOffice_Level2Page"/>
          <w:r>
            <w:t>7</w:t>
          </w:r>
          <w:bookmarkEnd w:id="15"/>
          <w:r>
            <w:fldChar w:fldCharType="end"/>
          </w:r>
        </w:p>
        <w:p w14:paraId="7F2A0C17">
          <w:pPr>
            <w:pStyle w:val="38"/>
            <w:tabs>
              <w:tab w:val="right" w:leader="dot" w:pos="8306"/>
            </w:tabs>
            <w:ind w:left="420"/>
          </w:pPr>
          <w:r>
            <w:fldChar w:fldCharType="begin"/>
          </w:r>
          <w:r>
            <w:instrText xml:space="preserve"> HYPERLINK \l "_Toc641948972_WPSOffice_Level2" </w:instrText>
          </w:r>
          <w:r>
            <w:fldChar w:fldCharType="separate"/>
          </w:r>
          <w:sdt>
            <w:sdtPr>
              <w:rPr>
                <w:kern w:val="2"/>
                <w:sz w:val="21"/>
                <w:szCs w:val="24"/>
              </w:rPr>
              <w:id w:val="629218249"/>
              <w:placeholder>
                <w:docPart w:val="{0c66ac13-399e-4f8b-aff3-356621d5b4b3}"/>
              </w:placeholder>
            </w:sdtPr>
            <w:sdtEndPr>
              <w:rPr>
                <w:kern w:val="2"/>
                <w:sz w:val="21"/>
                <w:szCs w:val="24"/>
              </w:rPr>
            </w:sdtEndPr>
            <w:sdtContent>
              <w:r>
                <w:rPr>
                  <w:rFonts w:hint="eastAsia" w:eastAsia="黑体"/>
                </w:rPr>
                <w:t>六、一</w:t>
              </w:r>
              <w:r>
                <w:rPr>
                  <w:rFonts w:hint="eastAsia" w:eastAsia="黑体" w:cstheme="majorBidi"/>
                </w:rPr>
                <w:t>般公共预算财政拨款基本支出决算情况说明</w:t>
              </w:r>
            </w:sdtContent>
          </w:sdt>
          <w:r>
            <w:tab/>
          </w:r>
          <w:bookmarkStart w:id="16" w:name="_Toc641948972_WPSOffice_Level2Page"/>
          <w:r>
            <w:t>10</w:t>
          </w:r>
          <w:bookmarkEnd w:id="16"/>
          <w:r>
            <w:fldChar w:fldCharType="end"/>
          </w:r>
        </w:p>
        <w:p w14:paraId="0B1EC2CC">
          <w:pPr>
            <w:pStyle w:val="38"/>
            <w:tabs>
              <w:tab w:val="right" w:leader="dot" w:pos="8306"/>
            </w:tabs>
            <w:ind w:left="420"/>
          </w:pPr>
          <w:r>
            <w:fldChar w:fldCharType="begin"/>
          </w:r>
          <w:r>
            <w:instrText xml:space="preserve"> HYPERLINK \l "_Toc912031897_WPSOffice_Level2" </w:instrText>
          </w:r>
          <w:r>
            <w:fldChar w:fldCharType="separate"/>
          </w:r>
          <w:sdt>
            <w:sdtPr>
              <w:rPr>
                <w:kern w:val="2"/>
                <w:sz w:val="21"/>
                <w:szCs w:val="24"/>
              </w:rPr>
              <w:id w:val="754630830"/>
              <w:placeholder>
                <w:docPart w:val="{cee7f724-247d-4ff7-a107-d317e2b77df0}"/>
              </w:placeholder>
            </w:sdtPr>
            <w:sdtEndPr>
              <w:rPr>
                <w:kern w:val="2"/>
                <w:sz w:val="21"/>
                <w:szCs w:val="24"/>
              </w:rPr>
            </w:sdtEndPr>
            <w:sdtContent>
              <w:r>
                <w:rPr>
                  <w:rFonts w:hint="eastAsia" w:eastAsia="黑体"/>
                </w:rPr>
                <w:t>七、</w:t>
              </w:r>
              <w:r>
                <w:rPr>
                  <w:rFonts w:hint="eastAsia" w:eastAsia="黑体" w:cstheme="majorBidi"/>
                </w:rPr>
                <w:t>财政拨款“三公”经费支出决算情况说明</w:t>
              </w:r>
            </w:sdtContent>
          </w:sdt>
          <w:r>
            <w:tab/>
          </w:r>
          <w:bookmarkStart w:id="17" w:name="_Toc912031897_WPSOffice_Level2Page"/>
          <w:r>
            <w:t>10</w:t>
          </w:r>
          <w:bookmarkEnd w:id="17"/>
          <w:r>
            <w:fldChar w:fldCharType="end"/>
          </w:r>
        </w:p>
        <w:p w14:paraId="3623CA13">
          <w:pPr>
            <w:pStyle w:val="38"/>
            <w:tabs>
              <w:tab w:val="right" w:leader="dot" w:pos="8306"/>
            </w:tabs>
            <w:ind w:left="420"/>
          </w:pPr>
          <w:r>
            <w:fldChar w:fldCharType="begin"/>
          </w:r>
          <w:r>
            <w:instrText xml:space="preserve"> HYPERLINK \l "_Toc608610566_WPSOffice_Level2" </w:instrText>
          </w:r>
          <w:r>
            <w:fldChar w:fldCharType="separate"/>
          </w:r>
          <w:sdt>
            <w:sdtPr>
              <w:rPr>
                <w:kern w:val="2"/>
                <w:sz w:val="21"/>
                <w:szCs w:val="24"/>
              </w:rPr>
              <w:id w:val="1009251465"/>
              <w:placeholder>
                <w:docPart w:val="{94736cac-49bd-4709-8e3c-ae9a5fe42ae3}"/>
              </w:placeholder>
            </w:sdtPr>
            <w:sdtEndPr>
              <w:rPr>
                <w:kern w:val="2"/>
                <w:sz w:val="21"/>
                <w:szCs w:val="24"/>
              </w:rPr>
            </w:sdtEndPr>
            <w:sdtContent>
              <w:r>
                <w:rPr>
                  <w:rFonts w:hint="eastAsia" w:eastAsia="黑体"/>
                </w:rPr>
                <w:t>八、</w:t>
              </w:r>
              <w:r>
                <w:rPr>
                  <w:rFonts w:hint="eastAsia" w:eastAsia="黑体" w:cstheme="majorBidi"/>
                </w:rPr>
                <w:t>政府性基金预算支出决算情况说明</w:t>
              </w:r>
            </w:sdtContent>
          </w:sdt>
          <w:r>
            <w:tab/>
          </w:r>
          <w:bookmarkStart w:id="18" w:name="_Toc608610566_WPSOffice_Level2Page"/>
          <w:r>
            <w:t>13</w:t>
          </w:r>
          <w:bookmarkEnd w:id="18"/>
          <w:r>
            <w:fldChar w:fldCharType="end"/>
          </w:r>
        </w:p>
        <w:p w14:paraId="160C1D10">
          <w:pPr>
            <w:pStyle w:val="38"/>
            <w:tabs>
              <w:tab w:val="right" w:leader="dot" w:pos="8306"/>
            </w:tabs>
            <w:ind w:left="420"/>
          </w:pPr>
          <w:r>
            <w:fldChar w:fldCharType="begin"/>
          </w:r>
          <w:r>
            <w:instrText xml:space="preserve"> HYPERLINK \l "_Toc1688426997_WPSOffice_Level2" </w:instrText>
          </w:r>
          <w:r>
            <w:fldChar w:fldCharType="separate"/>
          </w:r>
          <w:sdt>
            <w:sdtPr>
              <w:rPr>
                <w:kern w:val="2"/>
                <w:sz w:val="21"/>
                <w:szCs w:val="24"/>
              </w:rPr>
              <w:id w:val="-1549368315"/>
              <w:placeholder>
                <w:docPart w:val="{f038f13c-1980-430c-971f-329765908d8c}"/>
              </w:placeholder>
            </w:sdtPr>
            <w:sdtEndPr>
              <w:rPr>
                <w:kern w:val="2"/>
                <w:sz w:val="21"/>
                <w:szCs w:val="24"/>
              </w:rPr>
            </w:sdtEndPr>
            <w:sdtContent>
              <w:r>
                <w:rPr>
                  <w:rFonts w:hint="eastAsia" w:eastAsia="黑体" w:cstheme="majorBidi"/>
                </w:rPr>
                <w:t>九、国有资本经营预算支出决算情况说明</w:t>
              </w:r>
            </w:sdtContent>
          </w:sdt>
          <w:r>
            <w:tab/>
          </w:r>
          <w:bookmarkStart w:id="19" w:name="_Toc1688426997_WPSOffice_Level2Page"/>
          <w:r>
            <w:t>13</w:t>
          </w:r>
          <w:bookmarkEnd w:id="19"/>
          <w:r>
            <w:fldChar w:fldCharType="end"/>
          </w:r>
        </w:p>
        <w:p w14:paraId="69C3A056">
          <w:pPr>
            <w:pStyle w:val="38"/>
            <w:tabs>
              <w:tab w:val="right" w:leader="dot" w:pos="8306"/>
            </w:tabs>
            <w:ind w:left="420"/>
          </w:pPr>
          <w:r>
            <w:fldChar w:fldCharType="begin"/>
          </w:r>
          <w:r>
            <w:instrText xml:space="preserve"> HYPERLINK \l "_Toc204524664_WPSOffice_Level2" </w:instrText>
          </w:r>
          <w:r>
            <w:fldChar w:fldCharType="separate"/>
          </w:r>
          <w:sdt>
            <w:sdtPr>
              <w:rPr>
                <w:kern w:val="2"/>
                <w:sz w:val="21"/>
                <w:szCs w:val="24"/>
              </w:rPr>
              <w:id w:val="101932133"/>
              <w:placeholder>
                <w:docPart w:val="{4e91489c-de52-411a-8449-5d89f294ae75}"/>
              </w:placeholder>
            </w:sdtPr>
            <w:sdtEndPr>
              <w:rPr>
                <w:kern w:val="2"/>
                <w:sz w:val="21"/>
                <w:szCs w:val="24"/>
              </w:rPr>
            </w:sdtEndPr>
            <w:sdtContent>
              <w:r>
                <w:rPr>
                  <w:rFonts w:hint="eastAsia" w:eastAsia="黑体" w:cstheme="majorBidi"/>
                </w:rPr>
                <w:t>十、其他重要事项的情况说明</w:t>
              </w:r>
            </w:sdtContent>
          </w:sdt>
          <w:r>
            <w:tab/>
          </w:r>
          <w:bookmarkStart w:id="20" w:name="_Toc204524664_WPSOffice_Level2Page"/>
          <w:r>
            <w:t>14</w:t>
          </w:r>
          <w:bookmarkEnd w:id="20"/>
          <w:r>
            <w:fldChar w:fldCharType="end"/>
          </w:r>
        </w:p>
        <w:p w14:paraId="10EB05EC">
          <w:pPr>
            <w:pStyle w:val="37"/>
            <w:tabs>
              <w:tab w:val="right" w:leader="dot" w:pos="8306"/>
            </w:tabs>
          </w:pPr>
          <w:r>
            <w:fldChar w:fldCharType="begin"/>
          </w:r>
          <w:r>
            <w:instrText xml:space="preserve"> HYPERLINK \l "_Toc1058819391_WPSOffice_Level1" </w:instrText>
          </w:r>
          <w:r>
            <w:fldChar w:fldCharType="separate"/>
          </w:r>
          <w:sdt>
            <w:sdtPr>
              <w:rPr>
                <w:b/>
                <w:bCs/>
                <w:kern w:val="2"/>
                <w:sz w:val="21"/>
                <w:szCs w:val="24"/>
              </w:rPr>
              <w:id w:val="-292443694"/>
              <w:placeholder>
                <w:docPart w:val="{56f67541-bb52-4c91-b29d-0788d96f7173}"/>
              </w:placeholder>
            </w:sdtPr>
            <w:sdtEndPr>
              <w:rPr>
                <w:b/>
                <w:bCs/>
                <w:kern w:val="2"/>
                <w:sz w:val="21"/>
                <w:szCs w:val="24"/>
              </w:rPr>
            </w:sdtEndPr>
            <w:sdtContent>
              <w:r>
                <w:rPr>
                  <w:rFonts w:hint="eastAsia" w:eastAsia="黑体"/>
                  <w:b/>
                  <w:bCs/>
                </w:rPr>
                <w:t>第三部分  名词解释</w:t>
              </w:r>
            </w:sdtContent>
          </w:sdt>
          <w:r>
            <w:rPr>
              <w:b/>
              <w:bCs/>
            </w:rPr>
            <w:tab/>
          </w:r>
          <w:bookmarkStart w:id="21" w:name="_Toc1058819391_WPSOffice_Level1Page"/>
          <w:r>
            <w:rPr>
              <w:b/>
              <w:bCs/>
            </w:rPr>
            <w:t>16</w:t>
          </w:r>
          <w:bookmarkEnd w:id="21"/>
          <w:r>
            <w:rPr>
              <w:b/>
              <w:bCs/>
            </w:rPr>
            <w:fldChar w:fldCharType="end"/>
          </w:r>
        </w:p>
        <w:p w14:paraId="234ED9D2">
          <w:pPr>
            <w:pStyle w:val="37"/>
            <w:tabs>
              <w:tab w:val="right" w:leader="dot" w:pos="8306"/>
            </w:tabs>
          </w:pPr>
          <w:r>
            <w:fldChar w:fldCharType="begin"/>
          </w:r>
          <w:r>
            <w:instrText xml:space="preserve"> HYPERLINK \l "_Toc868391844_WPSOffice_Level1" </w:instrText>
          </w:r>
          <w:r>
            <w:fldChar w:fldCharType="separate"/>
          </w:r>
          <w:sdt>
            <w:sdtPr>
              <w:rPr>
                <w:b/>
                <w:bCs/>
                <w:kern w:val="2"/>
                <w:sz w:val="21"/>
                <w:szCs w:val="24"/>
              </w:rPr>
              <w:id w:val="1191030899"/>
              <w:placeholder>
                <w:docPart w:val="{d6a85579-02f5-4e28-ba8a-d6f163a51bf0}"/>
              </w:placeholder>
            </w:sdtPr>
            <w:sdtEndPr>
              <w:rPr>
                <w:b/>
                <w:bCs/>
                <w:kern w:val="2"/>
                <w:sz w:val="21"/>
                <w:szCs w:val="24"/>
              </w:rPr>
            </w:sdtEndPr>
            <w:sdtContent>
              <w:r>
                <w:rPr>
                  <w:rFonts w:hint="eastAsia" w:eastAsia="黑体"/>
                  <w:b/>
                  <w:bCs/>
                </w:rPr>
                <w:t>第四部分  附件</w:t>
              </w:r>
            </w:sdtContent>
          </w:sdt>
          <w:r>
            <w:rPr>
              <w:b/>
              <w:bCs/>
            </w:rPr>
            <w:tab/>
          </w:r>
          <w:bookmarkStart w:id="22" w:name="_Toc868391844_WPSOffice_Level1Page"/>
          <w:r>
            <w:rPr>
              <w:b/>
              <w:bCs/>
            </w:rPr>
            <w:t>19</w:t>
          </w:r>
          <w:bookmarkEnd w:id="22"/>
          <w:r>
            <w:rPr>
              <w:b/>
              <w:bCs/>
            </w:rPr>
            <w:fldChar w:fldCharType="end"/>
          </w:r>
        </w:p>
        <w:p w14:paraId="230711C7">
          <w:pPr>
            <w:pStyle w:val="38"/>
            <w:tabs>
              <w:tab w:val="right" w:leader="dot" w:pos="8306"/>
            </w:tabs>
            <w:ind w:left="420"/>
          </w:pPr>
          <w:r>
            <w:fldChar w:fldCharType="begin"/>
          </w:r>
          <w:r>
            <w:instrText xml:space="preserve"> HYPERLINK \l "_Toc1357831293_WPSOffice_Level2" </w:instrText>
          </w:r>
          <w:r>
            <w:fldChar w:fldCharType="separate"/>
          </w:r>
          <w:sdt>
            <w:sdtPr>
              <w:rPr>
                <w:kern w:val="2"/>
                <w:sz w:val="21"/>
                <w:szCs w:val="24"/>
              </w:rPr>
              <w:id w:val="-2006583995"/>
              <w:placeholder>
                <w:docPart w:val="{8344f3d7-42a7-4856-b0b1-ebc10fa3a2a2}"/>
              </w:placeholder>
            </w:sdtPr>
            <w:sdtEndPr>
              <w:rPr>
                <w:kern w:val="2"/>
                <w:sz w:val="21"/>
                <w:szCs w:val="24"/>
              </w:rPr>
            </w:sdtEndPr>
            <w:sdtContent>
              <w:r>
                <w:rPr>
                  <w:rFonts w:hint="eastAsia" w:ascii="方正小标宋简体" w:hAnsi="宋体" w:eastAsia="方正小标宋简体"/>
                </w:rPr>
                <w:t>2024年度</w:t>
              </w:r>
            </w:sdtContent>
          </w:sdt>
          <w:r>
            <w:tab/>
          </w:r>
          <w:bookmarkStart w:id="23" w:name="_Toc1357831293_WPSOffice_Level2Page"/>
          <w:r>
            <w:t>19</w:t>
          </w:r>
          <w:bookmarkEnd w:id="23"/>
          <w:r>
            <w:fldChar w:fldCharType="end"/>
          </w:r>
        </w:p>
        <w:p w14:paraId="6141B384">
          <w:pPr>
            <w:pStyle w:val="38"/>
            <w:tabs>
              <w:tab w:val="right" w:leader="dot" w:pos="8306"/>
            </w:tabs>
            <w:ind w:left="420"/>
          </w:pPr>
          <w:r>
            <w:fldChar w:fldCharType="begin"/>
          </w:r>
          <w:r>
            <w:instrText xml:space="preserve"> HYPERLINK \l "_Toc2128254755_WPSOffice_Level2" </w:instrText>
          </w:r>
          <w:r>
            <w:fldChar w:fldCharType="separate"/>
          </w:r>
          <w:sdt>
            <w:sdtPr>
              <w:rPr>
                <w:kern w:val="2"/>
                <w:sz w:val="21"/>
                <w:szCs w:val="24"/>
              </w:rPr>
              <w:id w:val="-1233467344"/>
              <w:placeholder>
                <w:docPart w:val="{09317dfa-890a-4fbf-ad61-60bcbb3794a8}"/>
              </w:placeholder>
            </w:sdtPr>
            <w:sdtEndPr>
              <w:rPr>
                <w:kern w:val="2"/>
                <w:sz w:val="21"/>
                <w:szCs w:val="24"/>
              </w:rPr>
            </w:sdtEndPr>
            <w:sdtContent>
              <w:r>
                <w:rPr>
                  <w:rFonts w:hint="eastAsia" w:ascii="方正小标宋简体" w:hAnsi="宋体" w:eastAsia="方正小标宋简体"/>
                </w:rPr>
                <w:t>区机关事务服务中心部门整体绩效</w:t>
              </w:r>
            </w:sdtContent>
          </w:sdt>
          <w:r>
            <w:tab/>
          </w:r>
          <w:bookmarkStart w:id="24" w:name="_Toc2128254755_WPSOffice_Level2Page"/>
          <w:r>
            <w:t>19</w:t>
          </w:r>
          <w:bookmarkEnd w:id="24"/>
          <w:r>
            <w:fldChar w:fldCharType="end"/>
          </w:r>
        </w:p>
        <w:p w14:paraId="3090BFF2">
          <w:pPr>
            <w:pStyle w:val="38"/>
            <w:tabs>
              <w:tab w:val="right" w:leader="dot" w:pos="8306"/>
            </w:tabs>
            <w:ind w:left="420"/>
          </w:pPr>
          <w:r>
            <w:fldChar w:fldCharType="begin"/>
          </w:r>
          <w:r>
            <w:instrText xml:space="preserve"> HYPERLINK \l "_Toc1795331929_WPSOffice_Level2" </w:instrText>
          </w:r>
          <w:r>
            <w:fldChar w:fldCharType="separate"/>
          </w:r>
          <w:sdt>
            <w:sdtPr>
              <w:rPr>
                <w:kern w:val="2"/>
                <w:sz w:val="21"/>
                <w:szCs w:val="24"/>
              </w:rPr>
              <w:id w:val="1362101084"/>
              <w:placeholder>
                <w:docPart w:val="{eefd8989-407a-4b92-8029-f405d2bda870}"/>
              </w:placeholder>
            </w:sdtPr>
            <w:sdtEndPr>
              <w:rPr>
                <w:kern w:val="2"/>
                <w:sz w:val="21"/>
                <w:szCs w:val="24"/>
              </w:rPr>
            </w:sdtEndPr>
            <w:sdtContent>
              <w:r>
                <w:rPr>
                  <w:rFonts w:hint="eastAsia" w:ascii="方正小标宋简体" w:hAnsi="宋体" w:eastAsia="方正小标宋简体"/>
                </w:rPr>
                <w:t>自评报告</w:t>
              </w:r>
            </w:sdtContent>
          </w:sdt>
          <w:r>
            <w:tab/>
          </w:r>
          <w:bookmarkStart w:id="25" w:name="_Toc1795331929_WPSOffice_Level2Page"/>
          <w:r>
            <w:t>19</w:t>
          </w:r>
          <w:bookmarkEnd w:id="25"/>
          <w:r>
            <w:fldChar w:fldCharType="end"/>
          </w:r>
        </w:p>
        <w:p w14:paraId="3C207D75">
          <w:pPr>
            <w:pStyle w:val="38"/>
            <w:tabs>
              <w:tab w:val="right" w:leader="dot" w:pos="8306"/>
            </w:tabs>
            <w:ind w:left="420"/>
          </w:pPr>
          <w:r>
            <w:fldChar w:fldCharType="begin"/>
          </w:r>
          <w:r>
            <w:instrText xml:space="preserve"> HYPERLINK \l "_Toc1910828820_WPSOffice_Level2" </w:instrText>
          </w:r>
          <w:r>
            <w:fldChar w:fldCharType="separate"/>
          </w:r>
          <w:sdt>
            <w:sdtPr>
              <w:rPr>
                <w:kern w:val="2"/>
                <w:sz w:val="21"/>
                <w:szCs w:val="24"/>
              </w:rPr>
              <w:id w:val="565837122"/>
              <w:placeholder>
                <w:docPart w:val="{f9d1c43b-269b-48fb-911c-2aa87e9538e6}"/>
              </w:placeholder>
            </w:sdtPr>
            <w:sdtEndPr>
              <w:rPr>
                <w:kern w:val="2"/>
                <w:sz w:val="21"/>
                <w:szCs w:val="24"/>
              </w:rPr>
            </w:sdtEndPr>
            <w:sdtContent>
              <w:r>
                <w:rPr>
                  <w:rFonts w:hint="eastAsia" w:ascii="CESI黑体-GB13000" w:hAnsi="CESI黑体-GB13000" w:eastAsia="CESI黑体-GB13000" w:cs="CESI黑体-GB13000"/>
                </w:rPr>
                <w:t>一、部门基本情况</w:t>
              </w:r>
            </w:sdtContent>
          </w:sdt>
          <w:r>
            <w:tab/>
          </w:r>
          <w:bookmarkStart w:id="26" w:name="_Toc1910828820_WPSOffice_Level2Page"/>
          <w:r>
            <w:t>19</w:t>
          </w:r>
          <w:bookmarkEnd w:id="26"/>
          <w:r>
            <w:fldChar w:fldCharType="end"/>
          </w:r>
        </w:p>
        <w:p w14:paraId="4579C37A">
          <w:pPr>
            <w:pStyle w:val="38"/>
            <w:tabs>
              <w:tab w:val="right" w:leader="dot" w:pos="8306"/>
            </w:tabs>
            <w:ind w:left="420"/>
          </w:pPr>
          <w:r>
            <w:fldChar w:fldCharType="begin"/>
          </w:r>
          <w:r>
            <w:instrText xml:space="preserve"> HYPERLINK \l "_Toc1672974656_WPSOffice_Level2" </w:instrText>
          </w:r>
          <w:r>
            <w:fldChar w:fldCharType="separate"/>
          </w:r>
          <w:sdt>
            <w:sdtPr>
              <w:rPr>
                <w:kern w:val="2"/>
                <w:sz w:val="21"/>
                <w:szCs w:val="24"/>
              </w:rPr>
              <w:id w:val="1200057192"/>
              <w:placeholder>
                <w:docPart w:val="{399f7bfc-7084-4685-9316-4320bc2f49d7}"/>
              </w:placeholder>
            </w:sdtPr>
            <w:sdtEndPr>
              <w:rPr>
                <w:kern w:val="2"/>
                <w:sz w:val="21"/>
                <w:szCs w:val="24"/>
              </w:rPr>
            </w:sdtEndPr>
            <w:sdtContent>
              <w:r>
                <w:rPr>
                  <w:rFonts w:hint="eastAsia" w:ascii="CESI黑体-GB13000" w:hAnsi="CESI黑体-GB13000" w:eastAsia="CESI黑体-GB13000" w:cs="CESI黑体-GB13000"/>
                </w:rPr>
                <w:t>二、部门财政资金收支情况</w:t>
              </w:r>
            </w:sdtContent>
          </w:sdt>
          <w:r>
            <w:tab/>
          </w:r>
          <w:bookmarkStart w:id="27" w:name="_Toc1672974656_WPSOffice_Level2Page"/>
          <w:r>
            <w:t>21</w:t>
          </w:r>
          <w:bookmarkEnd w:id="27"/>
          <w:r>
            <w:fldChar w:fldCharType="end"/>
          </w:r>
        </w:p>
        <w:p w14:paraId="6B4CEE38">
          <w:pPr>
            <w:pStyle w:val="38"/>
            <w:tabs>
              <w:tab w:val="right" w:leader="dot" w:pos="8306"/>
            </w:tabs>
            <w:ind w:left="420"/>
          </w:pPr>
          <w:r>
            <w:fldChar w:fldCharType="begin"/>
          </w:r>
          <w:r>
            <w:instrText xml:space="preserve"> HYPERLINK \l "_Toc8336463_WPSOffice_Level2" </w:instrText>
          </w:r>
          <w:r>
            <w:fldChar w:fldCharType="separate"/>
          </w:r>
          <w:sdt>
            <w:sdtPr>
              <w:rPr>
                <w:kern w:val="2"/>
                <w:sz w:val="21"/>
                <w:szCs w:val="24"/>
              </w:rPr>
              <w:id w:val="-794759514"/>
              <w:placeholder>
                <w:docPart w:val="{cc8ae5c5-a815-4416-9283-9b54d92c8286}"/>
              </w:placeholder>
            </w:sdtPr>
            <w:sdtEndPr>
              <w:rPr>
                <w:kern w:val="2"/>
                <w:sz w:val="21"/>
                <w:szCs w:val="24"/>
              </w:rPr>
            </w:sdtEndPr>
            <w:sdtContent>
              <w:r>
                <w:rPr>
                  <w:rFonts w:hint="eastAsia" w:ascii="CESI黑体-GB13000" w:hAnsi="CESI黑体-GB13000" w:eastAsia="CESI黑体-GB13000" w:cs="CESI黑体-GB13000"/>
                </w:rPr>
                <w:t>三、部门整体绩效管理情况</w:t>
              </w:r>
            </w:sdtContent>
          </w:sdt>
          <w:r>
            <w:tab/>
          </w:r>
          <w:bookmarkStart w:id="28" w:name="_Toc8336463_WPSOffice_Level2Page"/>
          <w:r>
            <w:t>22</w:t>
          </w:r>
          <w:bookmarkEnd w:id="28"/>
          <w:r>
            <w:fldChar w:fldCharType="end"/>
          </w:r>
        </w:p>
        <w:p w14:paraId="015BBE74">
          <w:pPr>
            <w:pStyle w:val="38"/>
            <w:tabs>
              <w:tab w:val="right" w:leader="dot" w:pos="8306"/>
            </w:tabs>
            <w:ind w:left="420"/>
          </w:pPr>
          <w:r>
            <w:fldChar w:fldCharType="begin"/>
          </w:r>
          <w:r>
            <w:instrText xml:space="preserve"> HYPERLINK \l "_Toc1273246728_WPSOffice_Level2" </w:instrText>
          </w:r>
          <w:r>
            <w:fldChar w:fldCharType="separate"/>
          </w:r>
          <w:sdt>
            <w:sdtPr>
              <w:rPr>
                <w:kern w:val="2"/>
                <w:sz w:val="21"/>
                <w:szCs w:val="24"/>
              </w:rPr>
              <w:id w:val="-1089619309"/>
              <w:placeholder>
                <w:docPart w:val="{f7b7e651-03d7-4ae3-8c18-0539b200b507}"/>
              </w:placeholder>
            </w:sdtPr>
            <w:sdtEndPr>
              <w:rPr>
                <w:kern w:val="2"/>
                <w:sz w:val="21"/>
                <w:szCs w:val="24"/>
              </w:rPr>
            </w:sdtEndPr>
            <w:sdtContent>
              <w:r>
                <w:rPr>
                  <w:rFonts w:hint="eastAsia" w:ascii="CESI仿宋-GB2312" w:hAnsi="CESI仿宋-GB2312" w:eastAsia="CESI仿宋-GB2312" w:cs="CESI仿宋-GB2312"/>
                </w:rPr>
                <w:t>一、目标实现情况</w:t>
              </w:r>
            </w:sdtContent>
          </w:sdt>
          <w:r>
            <w:tab/>
          </w:r>
          <w:bookmarkStart w:id="29" w:name="_Toc1273246728_WPSOffice_Level2Page"/>
          <w:r>
            <w:t>22</w:t>
          </w:r>
          <w:bookmarkEnd w:id="29"/>
          <w:r>
            <w:fldChar w:fldCharType="end"/>
          </w:r>
        </w:p>
        <w:p w14:paraId="37A60F07">
          <w:pPr>
            <w:pStyle w:val="38"/>
            <w:tabs>
              <w:tab w:val="right" w:leader="dot" w:pos="8306"/>
            </w:tabs>
            <w:ind w:left="420"/>
          </w:pPr>
          <w:r>
            <w:fldChar w:fldCharType="begin"/>
          </w:r>
          <w:r>
            <w:instrText xml:space="preserve"> HYPERLINK \l "_Toc1749878174_WPSOffice_Level2" </w:instrText>
          </w:r>
          <w:r>
            <w:fldChar w:fldCharType="separate"/>
          </w:r>
          <w:sdt>
            <w:sdtPr>
              <w:rPr>
                <w:kern w:val="2"/>
                <w:sz w:val="21"/>
                <w:szCs w:val="24"/>
              </w:rPr>
              <w:id w:val="-270322150"/>
              <w:placeholder>
                <w:docPart w:val="{37d80634-3520-489b-a7a0-5c5494f14816}"/>
              </w:placeholder>
            </w:sdtPr>
            <w:sdtEndPr>
              <w:rPr>
                <w:kern w:val="2"/>
                <w:sz w:val="21"/>
                <w:szCs w:val="24"/>
              </w:rPr>
            </w:sdtEndPr>
            <w:sdtContent>
              <w:r>
                <w:rPr>
                  <w:rFonts w:hint="eastAsia" w:ascii="CESI仿宋-GB2312" w:hAnsi="CESI仿宋-GB2312" w:eastAsia="CESI仿宋-GB2312" w:cs="CESI仿宋-GB2312"/>
                </w:rPr>
                <w:t>二、预算编制、支出、调整和执行情况</w:t>
              </w:r>
            </w:sdtContent>
          </w:sdt>
          <w:r>
            <w:tab/>
          </w:r>
          <w:bookmarkStart w:id="30" w:name="_Toc1749878174_WPSOffice_Level2Page"/>
          <w:r>
            <w:t>23</w:t>
          </w:r>
          <w:bookmarkEnd w:id="30"/>
          <w:r>
            <w:fldChar w:fldCharType="end"/>
          </w:r>
        </w:p>
        <w:p w14:paraId="789B63CC">
          <w:pPr>
            <w:pStyle w:val="38"/>
            <w:tabs>
              <w:tab w:val="right" w:leader="dot" w:pos="8306"/>
            </w:tabs>
            <w:ind w:left="420"/>
          </w:pPr>
          <w:r>
            <w:fldChar w:fldCharType="begin"/>
          </w:r>
          <w:r>
            <w:instrText xml:space="preserve"> HYPERLINK \l "_Toc1364078847_WPSOffice_Level2" </w:instrText>
          </w:r>
          <w:r>
            <w:fldChar w:fldCharType="separate"/>
          </w:r>
          <w:sdt>
            <w:sdtPr>
              <w:rPr>
                <w:kern w:val="2"/>
                <w:sz w:val="21"/>
                <w:szCs w:val="24"/>
              </w:rPr>
              <w:id w:val="-441388869"/>
              <w:placeholder>
                <w:docPart w:val="{e8d4e207-dc2d-455d-83e1-77b620bd4757}"/>
              </w:placeholder>
            </w:sdtPr>
            <w:sdtEndPr>
              <w:rPr>
                <w:kern w:val="2"/>
                <w:sz w:val="21"/>
                <w:szCs w:val="24"/>
              </w:rPr>
            </w:sdtEndPr>
            <w:sdtContent>
              <w:r>
                <w:rPr>
                  <w:rFonts w:hint="eastAsia" w:ascii="CESI黑体-GB13000" w:hAnsi="CESI黑体-GB13000" w:eastAsia="CESI黑体-GB13000" w:cs="CESI黑体-GB13000"/>
                </w:rPr>
                <w:t>四、评价结论及建议</w:t>
              </w:r>
            </w:sdtContent>
          </w:sdt>
          <w:r>
            <w:tab/>
          </w:r>
          <w:bookmarkStart w:id="31" w:name="_Toc1364078847_WPSOffice_Level2Page"/>
          <w:r>
            <w:t>26</w:t>
          </w:r>
          <w:bookmarkEnd w:id="31"/>
          <w:r>
            <w:fldChar w:fldCharType="end"/>
          </w:r>
        </w:p>
        <w:p w14:paraId="7C506FC2">
          <w:pPr>
            <w:pStyle w:val="38"/>
            <w:tabs>
              <w:tab w:val="right" w:leader="dot" w:pos="8306"/>
            </w:tabs>
            <w:ind w:left="420"/>
          </w:pPr>
          <w:r>
            <w:fldChar w:fldCharType="begin"/>
          </w:r>
          <w:r>
            <w:instrText xml:space="preserve"> HYPERLINK \l "_Toc627309849_WPSOffice_Level2" </w:instrText>
          </w:r>
          <w:r>
            <w:fldChar w:fldCharType="separate"/>
          </w:r>
          <w:sdt>
            <w:sdtPr>
              <w:rPr>
                <w:kern w:val="2"/>
                <w:sz w:val="21"/>
                <w:szCs w:val="24"/>
              </w:rPr>
              <w:id w:val="-1772695087"/>
              <w:placeholder>
                <w:docPart w:val="{9d7d4cc2-1bc4-408f-be60-9ebd640ced24}"/>
              </w:placeholder>
            </w:sdtPr>
            <w:sdtEndPr>
              <w:rPr>
                <w:kern w:val="2"/>
                <w:sz w:val="21"/>
                <w:szCs w:val="24"/>
              </w:rPr>
            </w:sdtEndPr>
            <w:sdtContent>
              <w:r>
                <w:rPr>
                  <w:rFonts w:hint="eastAsia" w:ascii="方正小标宋简体" w:hAnsi="方正小标宋简体" w:eastAsia="方正小标宋简体"/>
                </w:rPr>
                <w:t>日常运转维修费</w:t>
              </w:r>
              <w:r>
                <w:rPr>
                  <w:rFonts w:hint="eastAsia" w:eastAsia="方正小标宋简体" w:cs="方正小标宋简体"/>
                </w:rPr>
                <w:t>预算项目</w:t>
              </w:r>
            </w:sdtContent>
          </w:sdt>
          <w:r>
            <w:tab/>
          </w:r>
          <w:bookmarkStart w:id="32" w:name="_Toc627309849_WPSOffice_Level2Page"/>
          <w:r>
            <w:t>28</w:t>
          </w:r>
          <w:bookmarkEnd w:id="32"/>
          <w:r>
            <w:fldChar w:fldCharType="end"/>
          </w:r>
        </w:p>
        <w:p w14:paraId="34DC5FFC">
          <w:pPr>
            <w:pStyle w:val="38"/>
            <w:tabs>
              <w:tab w:val="right" w:leader="dot" w:pos="8306"/>
            </w:tabs>
            <w:ind w:left="420"/>
          </w:pPr>
          <w:r>
            <w:fldChar w:fldCharType="begin"/>
          </w:r>
          <w:r>
            <w:instrText xml:space="preserve"> HYPERLINK \l "_Toc1968053786_WPSOffice_Level2" </w:instrText>
          </w:r>
          <w:r>
            <w:fldChar w:fldCharType="separate"/>
          </w:r>
          <w:sdt>
            <w:sdtPr>
              <w:rPr>
                <w:kern w:val="2"/>
                <w:sz w:val="21"/>
                <w:szCs w:val="24"/>
              </w:rPr>
              <w:id w:val="-1178258887"/>
              <w:placeholder>
                <w:docPart w:val="{e9b6934e-8cbf-46a6-be61-3ab3dfb19467}"/>
              </w:placeholder>
            </w:sdtPr>
            <w:sdtEndPr>
              <w:rPr>
                <w:kern w:val="2"/>
                <w:sz w:val="21"/>
                <w:szCs w:val="24"/>
              </w:rPr>
            </w:sdtEndPr>
            <w:sdtContent>
              <w:r>
                <w:rPr>
                  <w:rFonts w:hint="eastAsia" w:eastAsia="方正小标宋简体" w:cs="方正小标宋简体"/>
                </w:rPr>
                <w:t>绩效评价报告</w:t>
              </w:r>
            </w:sdtContent>
          </w:sdt>
          <w:r>
            <w:tab/>
          </w:r>
          <w:bookmarkStart w:id="33" w:name="_Toc1968053786_WPSOffice_Level2Page"/>
          <w:r>
            <w:t>28</w:t>
          </w:r>
          <w:bookmarkEnd w:id="33"/>
          <w:r>
            <w:fldChar w:fldCharType="end"/>
          </w:r>
        </w:p>
        <w:p w14:paraId="055B1FCA">
          <w:pPr>
            <w:pStyle w:val="38"/>
            <w:tabs>
              <w:tab w:val="right" w:leader="dot" w:pos="8306"/>
            </w:tabs>
            <w:ind w:left="420"/>
          </w:pPr>
          <w:r>
            <w:fldChar w:fldCharType="begin"/>
          </w:r>
          <w:r>
            <w:instrText xml:space="preserve"> HYPERLINK \l "_Toc1654721263_WPSOffice_Level2" </w:instrText>
          </w:r>
          <w:r>
            <w:fldChar w:fldCharType="separate"/>
          </w:r>
          <w:sdt>
            <w:sdtPr>
              <w:rPr>
                <w:kern w:val="2"/>
                <w:sz w:val="21"/>
                <w:szCs w:val="24"/>
              </w:rPr>
              <w:id w:val="-59022906"/>
              <w:placeholder>
                <w:docPart w:val="{a39c8a4b-d9d8-4f8f-a577-5abe6575fe17}"/>
              </w:placeholder>
            </w:sdtPr>
            <w:sdtEndPr>
              <w:rPr>
                <w:kern w:val="2"/>
                <w:sz w:val="21"/>
                <w:szCs w:val="24"/>
              </w:rPr>
            </w:sdtEndPr>
            <w:sdtContent>
              <w:r>
                <w:rPr>
                  <w:rFonts w:hint="eastAsia" w:ascii="黑体" w:hAnsi="黑体" w:eastAsia="黑体"/>
                </w:rPr>
                <w:t>一、项目概况</w:t>
              </w:r>
            </w:sdtContent>
          </w:sdt>
          <w:r>
            <w:tab/>
          </w:r>
          <w:bookmarkStart w:id="34" w:name="_Toc1654721263_WPSOffice_Level2Page"/>
          <w:r>
            <w:t>28</w:t>
          </w:r>
          <w:bookmarkEnd w:id="34"/>
          <w:r>
            <w:fldChar w:fldCharType="end"/>
          </w:r>
        </w:p>
        <w:p w14:paraId="13DF48AD">
          <w:pPr>
            <w:pStyle w:val="38"/>
            <w:tabs>
              <w:tab w:val="right" w:leader="dot" w:pos="8306"/>
            </w:tabs>
            <w:ind w:left="420"/>
          </w:pPr>
          <w:r>
            <w:fldChar w:fldCharType="begin"/>
          </w:r>
          <w:r>
            <w:instrText xml:space="preserve"> HYPERLINK \l "_Toc1403334839_WPSOffice_Level2" </w:instrText>
          </w:r>
          <w:r>
            <w:fldChar w:fldCharType="separate"/>
          </w:r>
          <w:sdt>
            <w:sdtPr>
              <w:rPr>
                <w:kern w:val="2"/>
                <w:sz w:val="21"/>
                <w:szCs w:val="24"/>
              </w:rPr>
              <w:id w:val="1401491775"/>
              <w:placeholder>
                <w:docPart w:val="{7b68a3aa-a80e-46b1-b40b-f111e2a1e668}"/>
              </w:placeholder>
            </w:sdtPr>
            <w:sdtEndPr>
              <w:rPr>
                <w:kern w:val="2"/>
                <w:sz w:val="21"/>
                <w:szCs w:val="24"/>
              </w:rPr>
            </w:sdtEndPr>
            <w:sdtContent>
              <w:r>
                <w:rPr>
                  <w:rFonts w:hint="eastAsia" w:ascii="黑体" w:hAnsi="黑体" w:eastAsia="黑体"/>
                </w:rPr>
                <w:t>二、评价实施</w:t>
              </w:r>
            </w:sdtContent>
          </w:sdt>
          <w:r>
            <w:tab/>
          </w:r>
          <w:bookmarkStart w:id="35" w:name="_Toc1403334839_WPSOffice_Level2Page"/>
          <w:r>
            <w:t>29</w:t>
          </w:r>
          <w:bookmarkEnd w:id="35"/>
          <w:r>
            <w:fldChar w:fldCharType="end"/>
          </w:r>
        </w:p>
        <w:p w14:paraId="77F3C27A">
          <w:pPr>
            <w:pStyle w:val="38"/>
            <w:tabs>
              <w:tab w:val="right" w:leader="dot" w:pos="8306"/>
            </w:tabs>
            <w:ind w:left="420"/>
          </w:pPr>
          <w:r>
            <w:fldChar w:fldCharType="begin"/>
          </w:r>
          <w:r>
            <w:instrText xml:space="preserve"> HYPERLINK \l "_Toc1944282166_WPSOffice_Level2" </w:instrText>
          </w:r>
          <w:r>
            <w:fldChar w:fldCharType="separate"/>
          </w:r>
          <w:sdt>
            <w:sdtPr>
              <w:rPr>
                <w:kern w:val="2"/>
                <w:sz w:val="21"/>
                <w:szCs w:val="24"/>
              </w:rPr>
              <w:id w:val="-657156199"/>
              <w:placeholder>
                <w:docPart w:val="{6021569b-b590-4710-945c-e7be2a719c6a}"/>
              </w:placeholder>
            </w:sdtPr>
            <w:sdtEndPr>
              <w:rPr>
                <w:kern w:val="2"/>
                <w:sz w:val="21"/>
                <w:szCs w:val="24"/>
              </w:rPr>
            </w:sdtEndPr>
            <w:sdtContent>
              <w:r>
                <w:rPr>
                  <w:rFonts w:hint="eastAsia" w:ascii="黑体" w:hAnsi="黑体" w:eastAsia="黑体"/>
                </w:rPr>
                <w:t>三、绩效分析</w:t>
              </w:r>
            </w:sdtContent>
          </w:sdt>
          <w:r>
            <w:tab/>
          </w:r>
          <w:bookmarkStart w:id="36" w:name="_Toc1944282166_WPSOffice_Level2Page"/>
          <w:r>
            <w:t>29</w:t>
          </w:r>
          <w:bookmarkEnd w:id="36"/>
          <w:r>
            <w:fldChar w:fldCharType="end"/>
          </w:r>
        </w:p>
        <w:p w14:paraId="5D78B3E9">
          <w:pPr>
            <w:pStyle w:val="38"/>
            <w:tabs>
              <w:tab w:val="right" w:leader="dot" w:pos="8306"/>
            </w:tabs>
            <w:ind w:left="420"/>
          </w:pPr>
          <w:r>
            <w:fldChar w:fldCharType="begin"/>
          </w:r>
          <w:r>
            <w:instrText xml:space="preserve"> HYPERLINK \l "_Toc1530000549_WPSOffice_Level2" </w:instrText>
          </w:r>
          <w:r>
            <w:fldChar w:fldCharType="separate"/>
          </w:r>
          <w:sdt>
            <w:sdtPr>
              <w:rPr>
                <w:kern w:val="2"/>
                <w:sz w:val="21"/>
                <w:szCs w:val="24"/>
              </w:rPr>
              <w:id w:val="992229286"/>
              <w:placeholder>
                <w:docPart w:val="{7561f7e0-a9d2-4f0f-a98f-39df1cccb79f}"/>
              </w:placeholder>
            </w:sdtPr>
            <w:sdtEndPr>
              <w:rPr>
                <w:kern w:val="2"/>
                <w:sz w:val="21"/>
                <w:szCs w:val="24"/>
              </w:rPr>
            </w:sdtEndPr>
            <w:sdtContent>
              <w:r>
                <w:rPr>
                  <w:rFonts w:hint="eastAsia" w:ascii="黑体" w:hAnsi="黑体" w:eastAsia="黑体"/>
                </w:rPr>
                <w:t>四、评价结论</w:t>
              </w:r>
            </w:sdtContent>
          </w:sdt>
          <w:r>
            <w:tab/>
          </w:r>
          <w:bookmarkStart w:id="37" w:name="_Toc1530000549_WPSOffice_Level2Page"/>
          <w:r>
            <w:t>30</w:t>
          </w:r>
          <w:bookmarkEnd w:id="37"/>
          <w:r>
            <w:fldChar w:fldCharType="end"/>
          </w:r>
        </w:p>
        <w:p w14:paraId="7A9AD991">
          <w:pPr>
            <w:pStyle w:val="38"/>
            <w:tabs>
              <w:tab w:val="right" w:leader="dot" w:pos="8306"/>
            </w:tabs>
            <w:ind w:left="420"/>
          </w:pPr>
          <w:r>
            <w:fldChar w:fldCharType="begin"/>
          </w:r>
          <w:r>
            <w:instrText xml:space="preserve"> HYPERLINK \l "_Toc1433385827_WPSOffice_Level2" </w:instrText>
          </w:r>
          <w:r>
            <w:fldChar w:fldCharType="separate"/>
          </w:r>
          <w:sdt>
            <w:sdtPr>
              <w:rPr>
                <w:kern w:val="2"/>
                <w:sz w:val="21"/>
                <w:szCs w:val="24"/>
              </w:rPr>
              <w:id w:val="903791957"/>
              <w:placeholder>
                <w:docPart w:val="{21b06843-170a-4a1d-af9e-ec9e82685620}"/>
              </w:placeholder>
            </w:sdtPr>
            <w:sdtEndPr>
              <w:rPr>
                <w:kern w:val="2"/>
                <w:sz w:val="21"/>
                <w:szCs w:val="24"/>
              </w:rPr>
            </w:sdtEndPr>
            <w:sdtContent>
              <w:r>
                <w:rPr>
                  <w:rFonts w:hint="eastAsia" w:ascii="黑体" w:hAnsi="黑体" w:eastAsia="黑体"/>
                </w:rPr>
                <w:t>五、存在主要问题</w:t>
              </w:r>
            </w:sdtContent>
          </w:sdt>
          <w:r>
            <w:tab/>
          </w:r>
          <w:bookmarkStart w:id="38" w:name="_Toc1433385827_WPSOffice_Level2Page"/>
          <w:r>
            <w:t>30</w:t>
          </w:r>
          <w:bookmarkEnd w:id="38"/>
          <w:r>
            <w:fldChar w:fldCharType="end"/>
          </w:r>
        </w:p>
        <w:p w14:paraId="21998D68">
          <w:pPr>
            <w:pStyle w:val="38"/>
            <w:tabs>
              <w:tab w:val="right" w:leader="dot" w:pos="8306"/>
            </w:tabs>
            <w:ind w:left="420"/>
          </w:pPr>
          <w:r>
            <w:fldChar w:fldCharType="begin"/>
          </w:r>
          <w:r>
            <w:instrText xml:space="preserve"> HYPERLINK \l "_Toc609711875_WPSOffice_Level2" </w:instrText>
          </w:r>
          <w:r>
            <w:fldChar w:fldCharType="separate"/>
          </w:r>
          <w:sdt>
            <w:sdtPr>
              <w:rPr>
                <w:kern w:val="2"/>
                <w:sz w:val="21"/>
                <w:szCs w:val="24"/>
              </w:rPr>
              <w:id w:val="-1530943436"/>
              <w:placeholder>
                <w:docPart w:val="{a1680714-8f5c-443d-adb9-25ab00fed876}"/>
              </w:placeholder>
            </w:sdtPr>
            <w:sdtEndPr>
              <w:rPr>
                <w:kern w:val="2"/>
                <w:sz w:val="21"/>
                <w:szCs w:val="24"/>
              </w:rPr>
            </w:sdtEndPr>
            <w:sdtContent>
              <w:r>
                <w:rPr>
                  <w:rFonts w:hint="eastAsia" w:ascii="黑体" w:hAnsi="黑体" w:eastAsia="黑体"/>
                </w:rPr>
                <w:t>六、改进建议</w:t>
              </w:r>
            </w:sdtContent>
          </w:sdt>
          <w:r>
            <w:tab/>
          </w:r>
          <w:bookmarkStart w:id="39" w:name="_Toc609711875_WPSOffice_Level2Page"/>
          <w:r>
            <w:t>31</w:t>
          </w:r>
          <w:bookmarkEnd w:id="39"/>
          <w:r>
            <w:fldChar w:fldCharType="end"/>
          </w:r>
        </w:p>
        <w:p w14:paraId="1AD2A0D5">
          <w:pPr>
            <w:pStyle w:val="37"/>
            <w:tabs>
              <w:tab w:val="right" w:leader="dot" w:pos="8306"/>
            </w:tabs>
          </w:pPr>
          <w:r>
            <w:fldChar w:fldCharType="begin"/>
          </w:r>
          <w:r>
            <w:instrText xml:space="preserve"> HYPERLINK \l "_Toc1355084573_WPSOffice_Level1" </w:instrText>
          </w:r>
          <w:r>
            <w:fldChar w:fldCharType="separate"/>
          </w:r>
          <w:sdt>
            <w:sdtPr>
              <w:rPr>
                <w:b/>
                <w:bCs/>
                <w:kern w:val="2"/>
                <w:sz w:val="21"/>
                <w:szCs w:val="24"/>
              </w:rPr>
              <w:id w:val="637066588"/>
              <w:placeholder>
                <w:docPart w:val="{4b6b7e56-5eae-4c67-b14d-d685e95f032e}"/>
              </w:placeholder>
            </w:sdtPr>
            <w:sdtEndPr>
              <w:rPr>
                <w:b/>
                <w:bCs/>
                <w:kern w:val="2"/>
                <w:sz w:val="21"/>
                <w:szCs w:val="24"/>
              </w:rPr>
            </w:sdtEndPr>
            <w:sdtContent>
              <w:r>
                <w:rPr>
                  <w:rFonts w:hint="eastAsia" w:eastAsia="黑体"/>
                  <w:b/>
                  <w:bCs/>
                </w:rPr>
                <w:t>第五部分 附表</w:t>
              </w:r>
            </w:sdtContent>
          </w:sdt>
          <w:r>
            <w:rPr>
              <w:b/>
              <w:bCs/>
            </w:rPr>
            <w:tab/>
          </w:r>
          <w:bookmarkStart w:id="40" w:name="_Toc1355084573_WPSOffice_Level1Page"/>
          <w:r>
            <w:rPr>
              <w:b/>
              <w:bCs/>
            </w:rPr>
            <w:t>32</w:t>
          </w:r>
          <w:bookmarkEnd w:id="40"/>
          <w:r>
            <w:rPr>
              <w:b/>
              <w:bCs/>
            </w:rPr>
            <w:fldChar w:fldCharType="end"/>
          </w:r>
        </w:p>
        <w:p w14:paraId="1D70BAE3">
          <w:pPr>
            <w:pStyle w:val="38"/>
            <w:tabs>
              <w:tab w:val="right" w:leader="dot" w:pos="8306"/>
            </w:tabs>
            <w:ind w:left="420"/>
          </w:pPr>
          <w:r>
            <w:fldChar w:fldCharType="begin"/>
          </w:r>
          <w:r>
            <w:instrText xml:space="preserve"> HYPERLINK \l "_Toc716224518_WPSOffice_Level2" </w:instrText>
          </w:r>
          <w:r>
            <w:fldChar w:fldCharType="separate"/>
          </w:r>
          <w:sdt>
            <w:sdtPr>
              <w:rPr>
                <w:kern w:val="2"/>
                <w:sz w:val="21"/>
                <w:szCs w:val="24"/>
              </w:rPr>
              <w:id w:val="-1955163505"/>
              <w:placeholder>
                <w:docPart w:val="{1c944752-659d-4be6-a05a-4fb4f6cc3dad}"/>
              </w:placeholder>
            </w:sdtPr>
            <w:sdtEndPr>
              <w:rPr>
                <w:kern w:val="2"/>
                <w:sz w:val="21"/>
                <w:szCs w:val="24"/>
              </w:rPr>
            </w:sdtEndPr>
            <w:sdtContent>
              <w:r>
                <w:rPr>
                  <w:rFonts w:hint="eastAsia" w:eastAsia="仿宋_GB2312" w:cs="仿宋_GB2312"/>
                </w:rPr>
                <w:t>一、收入支出决算总表</w:t>
              </w:r>
            </w:sdtContent>
          </w:sdt>
          <w:r>
            <w:tab/>
          </w:r>
          <w:bookmarkStart w:id="41" w:name="_Toc716224518_WPSOffice_Level2Page"/>
          <w:r>
            <w:t>32</w:t>
          </w:r>
          <w:bookmarkEnd w:id="41"/>
          <w:r>
            <w:fldChar w:fldCharType="end"/>
          </w:r>
        </w:p>
        <w:p w14:paraId="08BE5017">
          <w:pPr>
            <w:pStyle w:val="38"/>
            <w:tabs>
              <w:tab w:val="right" w:leader="dot" w:pos="8306"/>
            </w:tabs>
            <w:ind w:left="420"/>
          </w:pPr>
          <w:r>
            <w:fldChar w:fldCharType="begin"/>
          </w:r>
          <w:r>
            <w:instrText xml:space="preserve"> HYPERLINK \l "_Toc1282494944_WPSOffice_Level2" </w:instrText>
          </w:r>
          <w:r>
            <w:fldChar w:fldCharType="separate"/>
          </w:r>
          <w:sdt>
            <w:sdtPr>
              <w:rPr>
                <w:kern w:val="2"/>
                <w:sz w:val="21"/>
                <w:szCs w:val="24"/>
              </w:rPr>
              <w:id w:val="-426108260"/>
              <w:placeholder>
                <w:docPart w:val="{560e6c88-dd87-475f-8301-753c7a7f6b69}"/>
              </w:placeholder>
            </w:sdtPr>
            <w:sdtEndPr>
              <w:rPr>
                <w:kern w:val="2"/>
                <w:sz w:val="21"/>
                <w:szCs w:val="24"/>
              </w:rPr>
            </w:sdtEndPr>
            <w:sdtContent>
              <w:r>
                <w:rPr>
                  <w:rFonts w:hint="eastAsia" w:eastAsia="仿宋_GB2312" w:cs="仿宋_GB2312"/>
                </w:rPr>
                <w:t>二、收入决算表</w:t>
              </w:r>
            </w:sdtContent>
          </w:sdt>
          <w:r>
            <w:tab/>
          </w:r>
          <w:bookmarkStart w:id="42" w:name="_Toc1282494944_WPSOffice_Level2Page"/>
          <w:r>
            <w:t>32</w:t>
          </w:r>
          <w:bookmarkEnd w:id="42"/>
          <w:r>
            <w:fldChar w:fldCharType="end"/>
          </w:r>
        </w:p>
        <w:p w14:paraId="0813299F">
          <w:pPr>
            <w:pStyle w:val="38"/>
            <w:tabs>
              <w:tab w:val="right" w:leader="dot" w:pos="8306"/>
            </w:tabs>
            <w:ind w:left="420"/>
          </w:pPr>
          <w:r>
            <w:fldChar w:fldCharType="begin"/>
          </w:r>
          <w:r>
            <w:instrText xml:space="preserve"> HYPERLINK \l "_Toc1683038218_WPSOffice_Level2" </w:instrText>
          </w:r>
          <w:r>
            <w:fldChar w:fldCharType="separate"/>
          </w:r>
          <w:sdt>
            <w:sdtPr>
              <w:rPr>
                <w:kern w:val="2"/>
                <w:sz w:val="21"/>
                <w:szCs w:val="24"/>
              </w:rPr>
              <w:id w:val="306059180"/>
              <w:placeholder>
                <w:docPart w:val="{c68de030-2f47-4d15-b472-4eadd5988d0a}"/>
              </w:placeholder>
            </w:sdtPr>
            <w:sdtEndPr>
              <w:rPr>
                <w:kern w:val="2"/>
                <w:sz w:val="21"/>
                <w:szCs w:val="24"/>
              </w:rPr>
            </w:sdtEndPr>
            <w:sdtContent>
              <w:r>
                <w:rPr>
                  <w:rFonts w:hint="eastAsia" w:eastAsia="仿宋_GB2312" w:cs="仿宋_GB2312"/>
                </w:rPr>
                <w:t>三、支出决算表</w:t>
              </w:r>
            </w:sdtContent>
          </w:sdt>
          <w:r>
            <w:tab/>
          </w:r>
          <w:bookmarkStart w:id="43" w:name="_Toc1683038218_WPSOffice_Level2Page"/>
          <w:r>
            <w:t>32</w:t>
          </w:r>
          <w:bookmarkEnd w:id="43"/>
          <w:r>
            <w:fldChar w:fldCharType="end"/>
          </w:r>
        </w:p>
        <w:p w14:paraId="62307321">
          <w:pPr>
            <w:pStyle w:val="38"/>
            <w:tabs>
              <w:tab w:val="right" w:leader="dot" w:pos="8306"/>
            </w:tabs>
            <w:ind w:left="420"/>
          </w:pPr>
          <w:r>
            <w:fldChar w:fldCharType="begin"/>
          </w:r>
          <w:r>
            <w:instrText xml:space="preserve"> HYPERLINK \l "_Toc1775043909_WPSOffice_Level2" </w:instrText>
          </w:r>
          <w:r>
            <w:fldChar w:fldCharType="separate"/>
          </w:r>
          <w:sdt>
            <w:sdtPr>
              <w:rPr>
                <w:kern w:val="2"/>
                <w:sz w:val="21"/>
                <w:szCs w:val="24"/>
              </w:rPr>
              <w:id w:val="1679309158"/>
              <w:placeholder>
                <w:docPart w:val="{84ef494c-5fa9-41eb-8443-412916ad3c22}"/>
              </w:placeholder>
            </w:sdtPr>
            <w:sdtEndPr>
              <w:rPr>
                <w:kern w:val="2"/>
                <w:sz w:val="21"/>
                <w:szCs w:val="24"/>
              </w:rPr>
            </w:sdtEndPr>
            <w:sdtContent>
              <w:r>
                <w:rPr>
                  <w:rFonts w:hint="eastAsia" w:eastAsia="仿宋_GB2312" w:cs="仿宋_GB2312"/>
                </w:rPr>
                <w:t>四、财政拨款收入支出决算总表</w:t>
              </w:r>
            </w:sdtContent>
          </w:sdt>
          <w:r>
            <w:tab/>
          </w:r>
          <w:bookmarkStart w:id="44" w:name="_Toc1775043909_WPSOffice_Level2Page"/>
          <w:r>
            <w:t>32</w:t>
          </w:r>
          <w:bookmarkEnd w:id="44"/>
          <w:r>
            <w:fldChar w:fldCharType="end"/>
          </w:r>
        </w:p>
        <w:p w14:paraId="77BDA5EE">
          <w:pPr>
            <w:pStyle w:val="38"/>
            <w:tabs>
              <w:tab w:val="right" w:leader="dot" w:pos="8306"/>
            </w:tabs>
            <w:ind w:left="420"/>
          </w:pPr>
          <w:r>
            <w:fldChar w:fldCharType="begin"/>
          </w:r>
          <w:r>
            <w:instrText xml:space="preserve"> HYPERLINK \l "_Toc3403140_WPSOffice_Level2" </w:instrText>
          </w:r>
          <w:r>
            <w:fldChar w:fldCharType="separate"/>
          </w:r>
          <w:sdt>
            <w:sdtPr>
              <w:rPr>
                <w:kern w:val="2"/>
                <w:sz w:val="21"/>
                <w:szCs w:val="24"/>
              </w:rPr>
              <w:id w:val="1243691374"/>
              <w:placeholder>
                <w:docPart w:val="{43fcaf61-aeae-40e3-b66a-a09039e61617}"/>
              </w:placeholder>
            </w:sdtPr>
            <w:sdtEndPr>
              <w:rPr>
                <w:kern w:val="2"/>
                <w:sz w:val="21"/>
                <w:szCs w:val="24"/>
              </w:rPr>
            </w:sdtEndPr>
            <w:sdtContent>
              <w:r>
                <w:rPr>
                  <w:rFonts w:hint="eastAsia" w:eastAsia="仿宋_GB2312" w:cs="仿宋_GB2312"/>
                </w:rPr>
                <w:t>五、财政拨款支出决算明细表</w:t>
              </w:r>
            </w:sdtContent>
          </w:sdt>
          <w:r>
            <w:tab/>
          </w:r>
          <w:bookmarkStart w:id="45" w:name="_Toc3403140_WPSOffice_Level2Page"/>
          <w:r>
            <w:t>32</w:t>
          </w:r>
          <w:bookmarkEnd w:id="45"/>
          <w:r>
            <w:fldChar w:fldCharType="end"/>
          </w:r>
        </w:p>
        <w:p w14:paraId="41939FB6">
          <w:pPr>
            <w:pStyle w:val="38"/>
            <w:tabs>
              <w:tab w:val="right" w:leader="dot" w:pos="8306"/>
            </w:tabs>
            <w:ind w:left="420"/>
          </w:pPr>
          <w:r>
            <w:fldChar w:fldCharType="begin"/>
          </w:r>
          <w:r>
            <w:instrText xml:space="preserve"> HYPERLINK \l "_Toc890639144_WPSOffice_Level2" </w:instrText>
          </w:r>
          <w:r>
            <w:fldChar w:fldCharType="separate"/>
          </w:r>
          <w:sdt>
            <w:sdtPr>
              <w:rPr>
                <w:kern w:val="2"/>
                <w:sz w:val="21"/>
                <w:szCs w:val="24"/>
              </w:rPr>
              <w:id w:val="-2004577913"/>
              <w:placeholder>
                <w:docPart w:val="{ada5f01c-08f2-48ec-b91e-751361047edf}"/>
              </w:placeholder>
            </w:sdtPr>
            <w:sdtEndPr>
              <w:rPr>
                <w:kern w:val="2"/>
                <w:sz w:val="21"/>
                <w:szCs w:val="24"/>
              </w:rPr>
            </w:sdtEndPr>
            <w:sdtContent>
              <w:r>
                <w:rPr>
                  <w:rFonts w:hint="eastAsia" w:eastAsia="仿宋_GB2312" w:cs="仿宋_GB2312"/>
                </w:rPr>
                <w:t>六、一般公共预算财政拨款支出决算表</w:t>
              </w:r>
            </w:sdtContent>
          </w:sdt>
          <w:r>
            <w:tab/>
          </w:r>
          <w:bookmarkStart w:id="46" w:name="_Toc890639144_WPSOffice_Level2Page"/>
          <w:r>
            <w:t>32</w:t>
          </w:r>
          <w:bookmarkEnd w:id="46"/>
          <w:r>
            <w:fldChar w:fldCharType="end"/>
          </w:r>
        </w:p>
        <w:p w14:paraId="5762D385">
          <w:pPr>
            <w:pStyle w:val="38"/>
            <w:tabs>
              <w:tab w:val="right" w:leader="dot" w:pos="8306"/>
            </w:tabs>
            <w:ind w:left="420"/>
          </w:pPr>
          <w:r>
            <w:fldChar w:fldCharType="begin"/>
          </w:r>
          <w:r>
            <w:instrText xml:space="preserve"> HYPERLINK \l "_Toc1881059963_WPSOffice_Level2" </w:instrText>
          </w:r>
          <w:r>
            <w:fldChar w:fldCharType="separate"/>
          </w:r>
          <w:sdt>
            <w:sdtPr>
              <w:rPr>
                <w:kern w:val="2"/>
                <w:sz w:val="21"/>
                <w:szCs w:val="24"/>
              </w:rPr>
              <w:id w:val="1050186546"/>
              <w:placeholder>
                <w:docPart w:val="{61a47d61-4122-4f5f-9733-52c2598e3f1f}"/>
              </w:placeholder>
            </w:sdtPr>
            <w:sdtEndPr>
              <w:rPr>
                <w:kern w:val="2"/>
                <w:sz w:val="21"/>
                <w:szCs w:val="24"/>
              </w:rPr>
            </w:sdtEndPr>
            <w:sdtContent>
              <w:r>
                <w:rPr>
                  <w:rFonts w:hint="eastAsia" w:eastAsia="仿宋_GB2312" w:cs="仿宋_GB2312"/>
                </w:rPr>
                <w:t>七、一般公共预算财政拨款支出决算明细表</w:t>
              </w:r>
            </w:sdtContent>
          </w:sdt>
          <w:r>
            <w:tab/>
          </w:r>
          <w:bookmarkStart w:id="47" w:name="_Toc1881059963_WPSOffice_Level2Page"/>
          <w:r>
            <w:t>32</w:t>
          </w:r>
          <w:bookmarkEnd w:id="47"/>
          <w:r>
            <w:fldChar w:fldCharType="end"/>
          </w:r>
        </w:p>
        <w:p w14:paraId="05597D52">
          <w:pPr>
            <w:pStyle w:val="38"/>
            <w:tabs>
              <w:tab w:val="right" w:leader="dot" w:pos="8306"/>
            </w:tabs>
            <w:ind w:left="420"/>
          </w:pPr>
          <w:r>
            <w:fldChar w:fldCharType="begin"/>
          </w:r>
          <w:r>
            <w:instrText xml:space="preserve"> HYPERLINK \l "_Toc893042865_WPSOffice_Level2" </w:instrText>
          </w:r>
          <w:r>
            <w:fldChar w:fldCharType="separate"/>
          </w:r>
          <w:sdt>
            <w:sdtPr>
              <w:rPr>
                <w:kern w:val="2"/>
                <w:sz w:val="21"/>
                <w:szCs w:val="24"/>
              </w:rPr>
              <w:id w:val="1209374582"/>
              <w:placeholder>
                <w:docPart w:val="{bf53d707-d67e-424c-a8c9-bbf28af1a5dd}"/>
              </w:placeholder>
            </w:sdtPr>
            <w:sdtEndPr>
              <w:rPr>
                <w:kern w:val="2"/>
                <w:sz w:val="21"/>
                <w:szCs w:val="24"/>
              </w:rPr>
            </w:sdtEndPr>
            <w:sdtContent>
              <w:r>
                <w:rPr>
                  <w:rFonts w:hint="eastAsia" w:eastAsia="仿宋_GB2312" w:cs="仿宋_GB2312"/>
                </w:rPr>
                <w:t>八、一般公共预算财政拨款基本支出决算表</w:t>
              </w:r>
            </w:sdtContent>
          </w:sdt>
          <w:r>
            <w:tab/>
          </w:r>
          <w:bookmarkStart w:id="48" w:name="_Toc893042865_WPSOffice_Level2Page"/>
          <w:r>
            <w:t>32</w:t>
          </w:r>
          <w:bookmarkEnd w:id="48"/>
          <w:r>
            <w:fldChar w:fldCharType="end"/>
          </w:r>
        </w:p>
        <w:p w14:paraId="55296AC2">
          <w:pPr>
            <w:pStyle w:val="38"/>
            <w:tabs>
              <w:tab w:val="right" w:leader="dot" w:pos="8306"/>
            </w:tabs>
            <w:ind w:left="420"/>
          </w:pPr>
          <w:r>
            <w:fldChar w:fldCharType="begin"/>
          </w:r>
          <w:r>
            <w:instrText xml:space="preserve"> HYPERLINK \l "_Toc542873153_WPSOffice_Level2" </w:instrText>
          </w:r>
          <w:r>
            <w:fldChar w:fldCharType="separate"/>
          </w:r>
          <w:sdt>
            <w:sdtPr>
              <w:rPr>
                <w:kern w:val="2"/>
                <w:sz w:val="21"/>
                <w:szCs w:val="24"/>
              </w:rPr>
              <w:id w:val="-434819793"/>
              <w:placeholder>
                <w:docPart w:val="{c4189b24-1b10-4ad5-9096-6674f0708e76}"/>
              </w:placeholder>
            </w:sdtPr>
            <w:sdtEndPr>
              <w:rPr>
                <w:kern w:val="2"/>
                <w:sz w:val="21"/>
                <w:szCs w:val="24"/>
              </w:rPr>
            </w:sdtEndPr>
            <w:sdtContent>
              <w:r>
                <w:rPr>
                  <w:rFonts w:hint="eastAsia" w:eastAsia="仿宋_GB2312" w:cs="仿宋_GB2312"/>
                </w:rPr>
                <w:t>九、一般公共预算财政拨款项目支出决算表</w:t>
              </w:r>
            </w:sdtContent>
          </w:sdt>
          <w:r>
            <w:tab/>
          </w:r>
          <w:bookmarkStart w:id="49" w:name="_Toc542873153_WPSOffice_Level2Page"/>
          <w:r>
            <w:t>32</w:t>
          </w:r>
          <w:bookmarkEnd w:id="49"/>
          <w:r>
            <w:fldChar w:fldCharType="end"/>
          </w:r>
        </w:p>
        <w:p w14:paraId="30F1889E">
          <w:pPr>
            <w:pStyle w:val="38"/>
            <w:tabs>
              <w:tab w:val="right" w:leader="dot" w:pos="8306"/>
            </w:tabs>
            <w:ind w:left="420"/>
          </w:pPr>
          <w:r>
            <w:fldChar w:fldCharType="begin"/>
          </w:r>
          <w:r>
            <w:instrText xml:space="preserve"> HYPERLINK \l "_Toc375525288_WPSOffice_Level2" </w:instrText>
          </w:r>
          <w:r>
            <w:fldChar w:fldCharType="separate"/>
          </w:r>
          <w:sdt>
            <w:sdtPr>
              <w:rPr>
                <w:kern w:val="2"/>
                <w:sz w:val="21"/>
                <w:szCs w:val="24"/>
              </w:rPr>
              <w:id w:val="-965342117"/>
              <w:placeholder>
                <w:docPart w:val="{538e0a56-133b-4ae5-99db-7a85c5dc7f0e}"/>
              </w:placeholder>
            </w:sdtPr>
            <w:sdtEndPr>
              <w:rPr>
                <w:kern w:val="2"/>
                <w:sz w:val="21"/>
                <w:szCs w:val="24"/>
              </w:rPr>
            </w:sdtEndPr>
            <w:sdtContent>
              <w:r>
                <w:rPr>
                  <w:rFonts w:hint="eastAsia" w:eastAsia="仿宋_GB2312" w:cs="仿宋_GB2312"/>
                </w:rPr>
                <w:t>十、政府性基金预算财政拨款收入支出决算表</w:t>
              </w:r>
            </w:sdtContent>
          </w:sdt>
          <w:r>
            <w:tab/>
          </w:r>
          <w:bookmarkStart w:id="50" w:name="_Toc375525288_WPSOffice_Level2Page"/>
          <w:r>
            <w:t>32</w:t>
          </w:r>
          <w:bookmarkEnd w:id="50"/>
          <w:r>
            <w:fldChar w:fldCharType="end"/>
          </w:r>
        </w:p>
        <w:p w14:paraId="3D12DDB4">
          <w:pPr>
            <w:pStyle w:val="38"/>
            <w:tabs>
              <w:tab w:val="right" w:leader="dot" w:pos="8306"/>
            </w:tabs>
            <w:ind w:left="420"/>
          </w:pPr>
          <w:r>
            <w:fldChar w:fldCharType="begin"/>
          </w:r>
          <w:r>
            <w:instrText xml:space="preserve"> HYPERLINK \l "_Toc1805074762_WPSOffice_Level2" </w:instrText>
          </w:r>
          <w:r>
            <w:fldChar w:fldCharType="separate"/>
          </w:r>
          <w:sdt>
            <w:sdtPr>
              <w:rPr>
                <w:kern w:val="2"/>
                <w:sz w:val="21"/>
                <w:szCs w:val="24"/>
              </w:rPr>
              <w:id w:val="1557896593"/>
              <w:placeholder>
                <w:docPart w:val="{9d7cd65c-b4e8-4321-8a14-7787a788b90d}"/>
              </w:placeholder>
            </w:sdtPr>
            <w:sdtEndPr>
              <w:rPr>
                <w:kern w:val="2"/>
                <w:sz w:val="21"/>
                <w:szCs w:val="24"/>
              </w:rPr>
            </w:sdtEndPr>
            <w:sdtContent>
              <w:r>
                <w:rPr>
                  <w:rFonts w:hint="eastAsia" w:eastAsia="仿宋_GB2312" w:cs="仿宋_GB2312"/>
                </w:rPr>
                <w:t>十一、国有资本经营预算财政拨款收入支出决算表</w:t>
              </w:r>
            </w:sdtContent>
          </w:sdt>
          <w:r>
            <w:tab/>
          </w:r>
          <w:bookmarkStart w:id="51" w:name="_Toc1805074762_WPSOffice_Level2Page"/>
          <w:r>
            <w:t>32</w:t>
          </w:r>
          <w:bookmarkEnd w:id="51"/>
          <w:r>
            <w:fldChar w:fldCharType="end"/>
          </w:r>
        </w:p>
        <w:p w14:paraId="17D02719">
          <w:pPr>
            <w:pStyle w:val="38"/>
            <w:tabs>
              <w:tab w:val="right" w:leader="dot" w:pos="8306"/>
            </w:tabs>
            <w:ind w:left="420"/>
          </w:pPr>
          <w:r>
            <w:fldChar w:fldCharType="begin"/>
          </w:r>
          <w:r>
            <w:instrText xml:space="preserve"> HYPERLINK \l "_Toc1151483719_WPSOffice_Level2" </w:instrText>
          </w:r>
          <w:r>
            <w:fldChar w:fldCharType="separate"/>
          </w:r>
          <w:sdt>
            <w:sdtPr>
              <w:rPr>
                <w:kern w:val="2"/>
                <w:sz w:val="21"/>
                <w:szCs w:val="24"/>
              </w:rPr>
              <w:id w:val="716707405"/>
              <w:placeholder>
                <w:docPart w:val="{1ba05e63-3524-4b3c-b32f-9c382b4f6dc5}"/>
              </w:placeholder>
            </w:sdtPr>
            <w:sdtEndPr>
              <w:rPr>
                <w:kern w:val="2"/>
                <w:sz w:val="21"/>
                <w:szCs w:val="24"/>
              </w:rPr>
            </w:sdtEndPr>
            <w:sdtContent>
              <w:r>
                <w:rPr>
                  <w:rFonts w:hint="eastAsia" w:eastAsia="仿宋_GB2312" w:cs="仿宋_GB2312"/>
                </w:rPr>
                <w:t>十二、国有资本经营预算财政拨款支出决算表</w:t>
              </w:r>
            </w:sdtContent>
          </w:sdt>
          <w:r>
            <w:tab/>
          </w:r>
          <w:bookmarkStart w:id="52" w:name="_Toc1151483719_WPSOffice_Level2Page"/>
          <w:r>
            <w:t>32</w:t>
          </w:r>
          <w:bookmarkEnd w:id="52"/>
          <w:r>
            <w:fldChar w:fldCharType="end"/>
          </w:r>
        </w:p>
        <w:p w14:paraId="2778A25B">
          <w:pPr>
            <w:pStyle w:val="38"/>
            <w:tabs>
              <w:tab w:val="right" w:leader="dot" w:pos="8306"/>
            </w:tabs>
            <w:ind w:left="420"/>
          </w:pPr>
          <w:r>
            <w:fldChar w:fldCharType="begin"/>
          </w:r>
          <w:r>
            <w:instrText xml:space="preserve"> HYPERLINK \l "_Toc2063952285_WPSOffice_Level2" </w:instrText>
          </w:r>
          <w:r>
            <w:fldChar w:fldCharType="separate"/>
          </w:r>
          <w:sdt>
            <w:sdtPr>
              <w:rPr>
                <w:kern w:val="2"/>
                <w:sz w:val="21"/>
                <w:szCs w:val="24"/>
              </w:rPr>
              <w:id w:val="-643043596"/>
              <w:placeholder>
                <w:docPart w:val="{71bfb896-c727-4d37-b4cd-ad9fa829c72e}"/>
              </w:placeholder>
            </w:sdtPr>
            <w:sdtEndPr>
              <w:rPr>
                <w:kern w:val="2"/>
                <w:sz w:val="21"/>
                <w:szCs w:val="24"/>
              </w:rPr>
            </w:sdtEndPr>
            <w:sdtContent>
              <w:r>
                <w:rPr>
                  <w:rFonts w:hint="eastAsia" w:eastAsia="仿宋_GB2312" w:cs="仿宋_GB2312"/>
                </w:rPr>
                <w:t>十三、财政拨款“三公”经费支出决算表</w:t>
              </w:r>
            </w:sdtContent>
          </w:sdt>
          <w:r>
            <w:tab/>
          </w:r>
          <w:bookmarkStart w:id="53" w:name="_Toc2063952285_WPSOffice_Level2Page"/>
          <w:r>
            <w:t>32</w:t>
          </w:r>
          <w:bookmarkEnd w:id="53"/>
          <w:r>
            <w:fldChar w:fldCharType="end"/>
          </w:r>
        </w:p>
      </w:sdtContent>
    </w:sdt>
    <w:bookmarkEnd w:id="6"/>
    <w:p w14:paraId="59F94058">
      <w:pPr>
        <w:widowControl/>
        <w:spacing w:line="560" w:lineRule="exact"/>
        <w:jc w:val="left"/>
        <w:rPr>
          <w:rFonts w:eastAsia="仿宋_GB2312" w:cs="仿宋_GB2312"/>
          <w:bCs/>
          <w:kern w:val="44"/>
          <w:sz w:val="32"/>
          <w:szCs w:val="32"/>
        </w:rPr>
      </w:pPr>
      <w:bookmarkStart w:id="54" w:name="_Toc15396599"/>
      <w:bookmarkStart w:id="55" w:name="_Toc15377196"/>
      <w:r>
        <w:rPr>
          <w:rFonts w:hint="eastAsia" w:eastAsia="仿宋_GB2312" w:cs="仿宋_GB2312"/>
          <w:b/>
          <w:sz w:val="32"/>
          <w:szCs w:val="32"/>
        </w:rPr>
        <w:br w:type="page"/>
      </w:r>
    </w:p>
    <w:p w14:paraId="4A264E27">
      <w:pPr>
        <w:pStyle w:val="3"/>
        <w:jc w:val="center"/>
        <w:rPr>
          <w:rStyle w:val="30"/>
          <w:rFonts w:eastAsia="方正小标宋简体" w:cs="方正小标宋简体"/>
          <w:b/>
          <w:bCs w:val="0"/>
        </w:rPr>
      </w:pPr>
      <w:bookmarkStart w:id="56" w:name="_Toc260019843_WPSOffice_Level1"/>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54"/>
      <w:bookmarkEnd w:id="55"/>
      <w:bookmarkEnd w:id="56"/>
    </w:p>
    <w:p w14:paraId="3A91145F">
      <w:pPr>
        <w:widowControl/>
        <w:jc w:val="left"/>
        <w:rPr>
          <w:rFonts w:eastAsia="黑体"/>
          <w:sz w:val="32"/>
          <w:szCs w:val="32"/>
        </w:rPr>
      </w:pPr>
    </w:p>
    <w:p w14:paraId="6AC7510F">
      <w:pPr>
        <w:pStyle w:val="4"/>
        <w:numPr>
          <w:ilvl w:val="0"/>
          <w:numId w:val="1"/>
        </w:numPr>
        <w:rPr>
          <w:rFonts w:ascii="Times New Roman" w:hAnsi="Times New Roman" w:eastAsia="黑体"/>
          <w:b w:val="0"/>
        </w:rPr>
      </w:pPr>
      <w:bookmarkStart w:id="57" w:name="_Toc1073326343_WPSOffice_Level2"/>
      <w:r>
        <w:rPr>
          <w:rFonts w:hint="eastAsia" w:ascii="Times New Roman" w:hAnsi="Times New Roman" w:eastAsia="黑体"/>
          <w:b w:val="0"/>
        </w:rPr>
        <w:t>部门职责</w:t>
      </w:r>
      <w:bookmarkEnd w:id="57"/>
    </w:p>
    <w:p w14:paraId="7B7D9066">
      <w:pPr>
        <w:spacing w:line="600" w:lineRule="exact"/>
        <w:ind w:firstLine="640" w:firstLineChars="200"/>
      </w:pPr>
      <w:r>
        <w:rPr>
          <w:rFonts w:ascii="仿宋_GB2312" w:hAnsi="仿宋" w:eastAsia="仿宋_GB2312"/>
          <w:color w:val="000000"/>
          <w:sz w:val="32"/>
          <w:szCs w:val="32"/>
          <w:shd w:val="clear" w:color="auto" w:fill="FFFFFF"/>
        </w:rPr>
        <w:t>负责全区机关事务的管理、保障工作;负责全区行政事业单位国有资产管理，承担产权界定、清查登记、资产处置工作，</w:t>
      </w:r>
      <w:r>
        <w:rPr>
          <w:rFonts w:hint="eastAsia" w:ascii="仿宋_GB2312" w:hAnsi="仿宋" w:eastAsia="仿宋_GB2312"/>
          <w:color w:val="000000"/>
          <w:sz w:val="32"/>
          <w:szCs w:val="32"/>
          <w:shd w:val="clear" w:color="auto" w:fill="FFFFFF"/>
        </w:rPr>
        <w:t>负责</w:t>
      </w:r>
      <w:r>
        <w:rPr>
          <w:rFonts w:ascii="仿宋_GB2312" w:hAnsi="仿宋" w:eastAsia="仿宋_GB2312"/>
          <w:color w:val="000000"/>
          <w:sz w:val="32"/>
          <w:szCs w:val="32"/>
          <w:shd w:val="clear" w:color="auto" w:fill="FFFFFF"/>
        </w:rPr>
        <w:t>制定行政事业单位国有资产管理具体规章制度并组织实施;承担全区办公用房和办公区建设的规划编制、项目审核、建设监管、使用调配、维修审核及监督管理;负责全区公务车辆的处置、管理和公共机构节能等工作;负责区本级政务接待工作，并指导各乡镇、各部门的政务接待工作。</w:t>
      </w:r>
    </w:p>
    <w:p w14:paraId="1B19A540">
      <w:pPr>
        <w:pStyle w:val="4"/>
        <w:rPr>
          <w:rStyle w:val="31"/>
          <w:rFonts w:ascii="Times New Roman" w:hAnsi="Times New Roman"/>
          <w:b w:val="0"/>
          <w:bCs w:val="0"/>
        </w:rPr>
      </w:pPr>
      <w:bookmarkStart w:id="58" w:name="_Toc15377200"/>
      <w:bookmarkStart w:id="59" w:name="_Toc15396601"/>
      <w:bookmarkStart w:id="60" w:name="_Toc1058819391_WPSOffice_Level2"/>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58"/>
      <w:bookmarkEnd w:id="59"/>
      <w:bookmarkEnd w:id="60"/>
    </w:p>
    <w:p w14:paraId="41E53608">
      <w:pPr>
        <w:ind w:firstLine="800" w:firstLineChars="250"/>
        <w:rPr>
          <w:rFonts w:eastAsia="仿宋_GB2312" w:cs="仿宋_GB2312"/>
          <w:sz w:val="32"/>
          <w:szCs w:val="32"/>
        </w:rPr>
      </w:pPr>
      <w:r>
        <w:rPr>
          <w:rFonts w:hint="eastAsia" w:ascii="仿宋_GB2312" w:hAnsi="仿宋_GB2312" w:eastAsia="仿宋_GB2312" w:cs="仿宋_GB2312"/>
          <w:sz w:val="32"/>
          <w:szCs w:val="32"/>
        </w:rPr>
        <w:t>乐山市金口河区机关事务服务中心</w:t>
      </w:r>
      <w:r>
        <w:rPr>
          <w:rFonts w:hint="eastAsia" w:eastAsia="仿宋_GB2312" w:cs="仿宋_GB2312"/>
          <w:sz w:val="32"/>
          <w:szCs w:val="32"/>
        </w:rPr>
        <w:t>下属二级预算单位0个，其中行政单位0个，参照公务员法管理的事业单位</w:t>
      </w:r>
      <w:r>
        <w:rPr>
          <w:rFonts w:hint="eastAsia" w:eastAsia="仿宋_GB2312" w:cs="仿宋_GB2312"/>
          <w:bCs/>
          <w:sz w:val="32"/>
          <w:szCs w:val="32"/>
        </w:rPr>
        <w:t>0</w:t>
      </w:r>
      <w:r>
        <w:rPr>
          <w:rFonts w:hint="eastAsia" w:eastAsia="仿宋_GB2312" w:cs="仿宋_GB2312"/>
          <w:sz w:val="32"/>
          <w:szCs w:val="32"/>
        </w:rPr>
        <w:t>个，其他事业单位0个。</w:t>
      </w:r>
    </w:p>
    <w:p w14:paraId="1156AA13">
      <w:pPr>
        <w:pStyle w:val="6"/>
        <w:adjustRightInd w:val="0"/>
        <w:snapToGrid w:val="0"/>
        <w:spacing w:before="93" w:line="600" w:lineRule="exact"/>
        <w:ind w:firstLine="672" w:firstLineChars="210"/>
        <w:rPr>
          <w:rFonts w:ascii="Times New Roman" w:eastAsia="仿宋"/>
          <w:sz w:val="32"/>
          <w:szCs w:val="32"/>
        </w:rPr>
      </w:pPr>
      <w:r>
        <w:rPr>
          <w:rFonts w:hint="eastAsia" w:ascii="Times New Roman" w:cs="仿宋_GB2312"/>
          <w:sz w:val="32"/>
          <w:szCs w:val="32"/>
        </w:rPr>
        <w:t>纳入</w:t>
      </w:r>
      <w:r>
        <w:rPr>
          <w:sz w:val="32"/>
          <w:szCs w:val="32"/>
        </w:rPr>
        <w:t>乐山市金口河区机关事务服务中心</w:t>
      </w:r>
      <w:r>
        <w:rPr>
          <w:rFonts w:hint="eastAsia" w:ascii="Times New Roman" w:cs="仿宋_GB2312"/>
          <w:sz w:val="32"/>
          <w:szCs w:val="32"/>
        </w:rPr>
        <w:t>2024年度部门决算编制范围的二级预算单位包括</w:t>
      </w:r>
      <w:r>
        <w:rPr>
          <w:rFonts w:hint="eastAsia" w:ascii="仿宋" w:hAnsi="仿宋" w:eastAsia="仿宋"/>
          <w:sz w:val="32"/>
          <w:szCs w:val="32"/>
        </w:rPr>
        <w:t>：无。</w:t>
      </w:r>
      <w:r>
        <w:rPr>
          <w:rFonts w:ascii="Times New Roman" w:eastAsia="仿宋"/>
          <w:sz w:val="32"/>
          <w:szCs w:val="32"/>
        </w:rPr>
        <w:br w:type="page"/>
      </w:r>
    </w:p>
    <w:p w14:paraId="44C75439">
      <w:pPr>
        <w:pStyle w:val="3"/>
        <w:jc w:val="center"/>
        <w:rPr>
          <w:rFonts w:eastAsia="方正小标宋简体" w:cs="方正小标宋简体"/>
          <w:b w:val="0"/>
        </w:rPr>
      </w:pPr>
      <w:bookmarkStart w:id="61" w:name="_Toc1073326343_WPSOffice_Level1"/>
      <w:bookmarkStart w:id="62" w:name="_Toc15377204"/>
      <w:bookmarkStart w:id="63" w:name="_Toc15396602"/>
      <w:r>
        <w:rPr>
          <w:rFonts w:hint="eastAsia" w:eastAsia="方正小标宋简体" w:cs="方正小标宋简体"/>
          <w:b w:val="0"/>
        </w:rPr>
        <w:t>第二部分  2024年度部门决算情况说明</w:t>
      </w:r>
      <w:bookmarkEnd w:id="61"/>
      <w:bookmarkEnd w:id="62"/>
      <w:bookmarkEnd w:id="63"/>
    </w:p>
    <w:p w14:paraId="2DF6E6D3"/>
    <w:p w14:paraId="7401F781">
      <w:pPr>
        <w:pStyle w:val="29"/>
        <w:spacing w:line="600" w:lineRule="exact"/>
        <w:ind w:firstLine="640"/>
        <w:outlineLvl w:val="1"/>
        <w:rPr>
          <w:rStyle w:val="31"/>
          <w:rFonts w:ascii="Times New Roman" w:hAnsi="Times New Roman" w:eastAsia="黑体"/>
          <w:b w:val="0"/>
        </w:rPr>
      </w:pPr>
      <w:bookmarkStart w:id="64" w:name="_Toc15377205"/>
      <w:bookmarkStart w:id="65" w:name="_Toc868391844_WPSOffice_Level2"/>
      <w:bookmarkStart w:id="66" w:name="_Toc15396603"/>
      <w:r>
        <w:rPr>
          <w:rFonts w:hint="eastAsia" w:eastAsia="黑体"/>
          <w:sz w:val="32"/>
          <w:szCs w:val="32"/>
        </w:rPr>
        <w:t>一、收</w:t>
      </w:r>
      <w:r>
        <w:rPr>
          <w:rStyle w:val="31"/>
          <w:rFonts w:hint="eastAsia" w:ascii="Times New Roman" w:hAnsi="Times New Roman" w:eastAsia="黑体"/>
          <w:b w:val="0"/>
        </w:rPr>
        <w:t>入支出决算总体情况说明</w:t>
      </w:r>
      <w:bookmarkEnd w:id="64"/>
      <w:bookmarkEnd w:id="65"/>
      <w:bookmarkEnd w:id="66"/>
    </w:p>
    <w:p w14:paraId="0A80FB50">
      <w:pPr>
        <w:widowControl/>
        <w:ind w:firstLine="640" w:firstLineChars="200"/>
        <w:jc w:val="left"/>
        <w:rPr>
          <w:rFonts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455.09</w:t>
      </w:r>
      <w:r>
        <w:rPr>
          <w:rFonts w:hint="eastAsia" w:eastAsia="仿宋_GB2312" w:cs="仿宋_GB2312"/>
          <w:sz w:val="32"/>
          <w:szCs w:val="32"/>
        </w:rPr>
        <w:t>万元。与2023年度相比，收入、支出总计各减少17.69万元，下降3.74%。主要变动原因是减少1个项目支出：永胜乡6·4高位山体垮塌灾害后勤保障组费用。</w:t>
      </w:r>
    </w:p>
    <w:p w14:paraId="1135F1D3">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5D8AE33F">
      <w:pPr>
        <w:ind w:firstLine="420" w:firstLineChars="200"/>
        <w:rPr>
          <w:rFonts w:eastAsia="仿宋_GB2312" w:cs="仿宋_GB2312"/>
          <w:sz w:val="32"/>
          <w:szCs w:val="32"/>
        </w:rPr>
      </w:pPr>
      <w:r>
        <w:rPr>
          <w:rFonts w:hint="eastAsia" w:eastAsia="仿宋_GB2312"/>
        </w:rPr>
        <w:drawing>
          <wp:anchor distT="0" distB="0" distL="114300" distR="114300" simplePos="0" relativeHeight="251660288" behindDoc="1" locked="0" layoutInCell="1" allowOverlap="1">
            <wp:simplePos x="0" y="0"/>
            <wp:positionH relativeFrom="column">
              <wp:posOffset>333375</wp:posOffset>
            </wp:positionH>
            <wp:positionV relativeFrom="paragraph">
              <wp:posOffset>79375</wp:posOffset>
            </wp:positionV>
            <wp:extent cx="4657725" cy="2196465"/>
            <wp:effectExtent l="4445" t="5080" r="5080" b="825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43CDF8C">
      <w:pPr>
        <w:pStyle w:val="2"/>
        <w:rPr>
          <w:rFonts w:ascii="Times New Roman" w:hAnsi="Times New Roman" w:eastAsia="仿宋_GB2312" w:cs="仿宋_GB2312"/>
          <w:sz w:val="32"/>
          <w:szCs w:val="32"/>
        </w:rPr>
      </w:pPr>
    </w:p>
    <w:p w14:paraId="1E58DAC6">
      <w:pPr>
        <w:rPr>
          <w:rFonts w:eastAsia="仿宋_GB2312" w:cs="仿宋_GB2312"/>
          <w:sz w:val="32"/>
          <w:szCs w:val="32"/>
        </w:rPr>
      </w:pPr>
    </w:p>
    <w:p w14:paraId="51CD9A65">
      <w:pPr>
        <w:pStyle w:val="2"/>
      </w:pPr>
    </w:p>
    <w:p w14:paraId="57A904EF"/>
    <w:p w14:paraId="0A2F226A">
      <w:pPr>
        <w:pStyle w:val="2"/>
      </w:pPr>
    </w:p>
    <w:p w14:paraId="4D47EAF6">
      <w:pPr>
        <w:pStyle w:val="29"/>
        <w:spacing w:line="600" w:lineRule="exact"/>
        <w:ind w:firstLine="640"/>
        <w:outlineLvl w:val="1"/>
        <w:rPr>
          <w:rFonts w:eastAsia="黑体"/>
          <w:sz w:val="32"/>
          <w:szCs w:val="32"/>
        </w:rPr>
      </w:pPr>
      <w:bookmarkStart w:id="67" w:name="_Toc15396604"/>
      <w:bookmarkStart w:id="68" w:name="_Toc15377206"/>
      <w:bookmarkStart w:id="69" w:name="_Toc1355084573_WPSOffice_Level2"/>
      <w:r>
        <w:rPr>
          <w:rFonts w:hint="eastAsia" w:eastAsia="黑体"/>
          <w:sz w:val="32"/>
          <w:szCs w:val="32"/>
        </w:rPr>
        <w:t>二、收入决算情况说明</w:t>
      </w:r>
      <w:bookmarkEnd w:id="67"/>
      <w:bookmarkEnd w:id="68"/>
      <w:bookmarkEnd w:id="69"/>
    </w:p>
    <w:p w14:paraId="5B0DD0E2">
      <w:pPr>
        <w:pStyle w:val="29"/>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color w:val="000000"/>
          <w:sz w:val="32"/>
          <w:szCs w:val="32"/>
          <w:shd w:val="clear" w:color="auto" w:fill="FFFFFF"/>
        </w:rPr>
        <w:t>454.91万</w:t>
      </w:r>
      <w:r>
        <w:rPr>
          <w:rFonts w:hint="eastAsia" w:ascii="仿宋_GB2312" w:hAnsi="仿宋_GB2312" w:eastAsia="仿宋_GB2312" w:cs="仿宋_GB2312"/>
          <w:sz w:val="32"/>
          <w:szCs w:val="32"/>
        </w:rPr>
        <w:t>元，其中：一般公共预算财政拨款收入424.51万元，占93.31%；政府性基金预算财政拨款收入0万元，占0</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rPr>
        <w:t>；国有资本经营预算财政拨款收入0万元，占0%；上级补助收入0万元，占0%；事业收入0万元，占0%；经营收入0万元，占0%；附属单位上缴收入0万元，占0%；其他收入</w:t>
      </w:r>
      <w:r>
        <w:rPr>
          <w:rFonts w:hint="eastAsia" w:ascii="仿宋_GB2312" w:hAnsi="仿宋_GB2312" w:eastAsia="仿宋_GB2312" w:cs="仿宋_GB2312"/>
          <w:color w:val="000000"/>
          <w:sz w:val="32"/>
          <w:szCs w:val="32"/>
          <w:shd w:val="clear" w:color="auto" w:fill="FFFFFF"/>
        </w:rPr>
        <w:t>30.4万</w:t>
      </w:r>
      <w:r>
        <w:rPr>
          <w:rFonts w:hint="eastAsia" w:ascii="仿宋_GB2312" w:hAnsi="仿宋_GB2312" w:eastAsia="仿宋_GB2312" w:cs="仿宋_GB2312"/>
          <w:sz w:val="32"/>
          <w:szCs w:val="32"/>
        </w:rPr>
        <w:t>元，占6.68%。</w:t>
      </w:r>
    </w:p>
    <w:p w14:paraId="3C134F0F">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4BCCCDF0">
      <w:pPr>
        <w:ind w:firstLine="525" w:firstLineChars="250"/>
      </w:pPr>
      <w:r>
        <w:rPr>
          <w:rFonts w:hint="eastAsia"/>
        </w:rPr>
        <w:drawing>
          <wp:inline distT="0" distB="0" distL="114300" distR="114300">
            <wp:extent cx="4822825" cy="2054225"/>
            <wp:effectExtent l="4445" t="5080" r="1143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0541B7">
      <w:pPr>
        <w:pStyle w:val="29"/>
        <w:spacing w:line="600" w:lineRule="exact"/>
        <w:ind w:firstLine="640"/>
        <w:outlineLvl w:val="1"/>
        <w:rPr>
          <w:rStyle w:val="31"/>
          <w:rFonts w:ascii="Times New Roman" w:hAnsi="Times New Roman" w:eastAsia="黑体"/>
          <w:b w:val="0"/>
        </w:rPr>
      </w:pPr>
      <w:bookmarkStart w:id="70" w:name="_Toc15377207"/>
      <w:bookmarkStart w:id="71" w:name="_Toc15396605"/>
      <w:bookmarkStart w:id="72" w:name="_Toc106016054_WPSOffice_Level2"/>
      <w:r>
        <w:rPr>
          <w:rFonts w:hint="eastAsia" w:eastAsia="黑体"/>
          <w:sz w:val="32"/>
          <w:szCs w:val="32"/>
        </w:rPr>
        <w:t>三、支</w:t>
      </w:r>
      <w:r>
        <w:rPr>
          <w:rStyle w:val="31"/>
          <w:rFonts w:hint="eastAsia" w:ascii="Times New Roman" w:hAnsi="Times New Roman" w:eastAsia="黑体"/>
          <w:b w:val="0"/>
        </w:rPr>
        <w:t>出决算情况说明</w:t>
      </w:r>
      <w:bookmarkEnd w:id="70"/>
      <w:bookmarkEnd w:id="71"/>
      <w:bookmarkEnd w:id="72"/>
    </w:p>
    <w:p w14:paraId="63B6AE91">
      <w:pPr>
        <w:pStyle w:val="29"/>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2024年度本年支出合计453.61万元，其中：基本支出264.44万元，占</w:t>
      </w:r>
      <w:r>
        <w:rPr>
          <w:rFonts w:hint="eastAsia" w:ascii="仿宋_GB2312" w:hAnsi="仿宋_GB2312" w:eastAsia="仿宋_GB2312" w:cs="仿宋_GB2312"/>
          <w:color w:val="000000"/>
          <w:sz w:val="32"/>
          <w:szCs w:val="32"/>
          <w:shd w:val="clear" w:color="auto" w:fill="FFFFFF"/>
        </w:rPr>
        <w:t>58.29</w:t>
      </w:r>
      <w:r>
        <w:rPr>
          <w:rFonts w:hint="eastAsia" w:ascii="仿宋_GB2312" w:hAnsi="仿宋_GB2312" w:eastAsia="仿宋_GB2312" w:cs="仿宋_GB2312"/>
          <w:sz w:val="32"/>
          <w:szCs w:val="32"/>
        </w:rPr>
        <w:t>%；项目支出189.17万元，占</w:t>
      </w:r>
      <w:r>
        <w:rPr>
          <w:rFonts w:hint="eastAsia" w:ascii="仿宋_GB2312" w:hAnsi="仿宋_GB2312" w:eastAsia="仿宋_GB2312" w:cs="仿宋_GB2312"/>
          <w:color w:val="000000"/>
          <w:sz w:val="32"/>
          <w:szCs w:val="32"/>
          <w:shd w:val="clear" w:color="auto" w:fill="FFFFFF"/>
        </w:rPr>
        <w:t>41.7</w:t>
      </w:r>
      <w:r>
        <w:rPr>
          <w:rFonts w:hint="eastAsia" w:ascii="仿宋_GB2312" w:hAnsi="仿宋_GB2312" w:eastAsia="仿宋_GB2312" w:cs="仿宋_GB2312"/>
          <w:sz w:val="32"/>
          <w:szCs w:val="32"/>
        </w:rPr>
        <w:t>%；上缴上级支出0万元，占0%；经营支出0万元，占0%；对附属单位补助支出0万元，占0</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rPr>
        <w:t>。</w:t>
      </w:r>
    </w:p>
    <w:p w14:paraId="7253ED81">
      <w:pPr>
        <w:ind w:firstLine="800" w:firstLineChars="250"/>
      </w:pPr>
      <w:r>
        <w:rPr>
          <w:rFonts w:hint="eastAsia" w:eastAsia="仿宋_GB2312" w:cs="仿宋_GB2312"/>
          <w:sz w:val="32"/>
          <w:szCs w:val="32"/>
        </w:rPr>
        <w:t>（图3：支出决算结构图）（饼状图）</w:t>
      </w:r>
    </w:p>
    <w:p w14:paraId="18CB5F3C">
      <w:pPr>
        <w:pStyle w:val="2"/>
      </w:pPr>
      <w:r>
        <w:rPr>
          <w:rFonts w:hint="eastAsia" w:ascii="仿宋" w:hAnsi="仿宋" w:eastAsia="仿宋"/>
          <w:sz w:val="32"/>
          <w:szCs w:val="32"/>
        </w:rPr>
        <w:drawing>
          <wp:inline distT="0" distB="0" distL="114300" distR="114300">
            <wp:extent cx="4870450" cy="2225675"/>
            <wp:effectExtent l="4445" t="5080" r="20955"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112D87">
      <w:pPr>
        <w:numPr>
          <w:ilvl w:val="0"/>
          <w:numId w:val="2"/>
        </w:numPr>
        <w:spacing w:line="600" w:lineRule="exact"/>
        <w:ind w:firstLine="640" w:firstLineChars="200"/>
        <w:outlineLvl w:val="1"/>
        <w:rPr>
          <w:rStyle w:val="31"/>
          <w:rFonts w:ascii="Times New Roman" w:hAnsi="Times New Roman" w:eastAsia="黑体"/>
          <w:b w:val="0"/>
        </w:rPr>
      </w:pPr>
      <w:bookmarkStart w:id="73" w:name="_Toc15377208"/>
      <w:bookmarkStart w:id="74" w:name="_Toc15396606"/>
      <w:bookmarkStart w:id="75" w:name="_Toc889639725_WPSOffice_Level2"/>
      <w:r>
        <w:rPr>
          <w:rFonts w:hint="eastAsia" w:eastAsia="黑体"/>
          <w:sz w:val="32"/>
          <w:szCs w:val="32"/>
        </w:rPr>
        <w:t>财</w:t>
      </w:r>
      <w:r>
        <w:rPr>
          <w:rStyle w:val="31"/>
          <w:rFonts w:hint="eastAsia" w:ascii="Times New Roman" w:hAnsi="Times New Roman" w:eastAsia="黑体"/>
          <w:b w:val="0"/>
        </w:rPr>
        <w:t>政拨款收入支出决算总体情况说明</w:t>
      </w:r>
      <w:bookmarkEnd w:id="73"/>
      <w:bookmarkEnd w:id="74"/>
      <w:bookmarkEnd w:id="75"/>
    </w:p>
    <w:p w14:paraId="270C7EBE">
      <w:pPr>
        <w:spacing w:line="600" w:lineRule="exact"/>
        <w:ind w:firstLine="640" w:firstLineChars="200"/>
        <w:outlineLvl w:val="1"/>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424.51</w:t>
      </w:r>
      <w:r>
        <w:rPr>
          <w:rFonts w:hint="eastAsia" w:eastAsia="仿宋_GB2312" w:cs="仿宋_GB2312"/>
          <w:sz w:val="32"/>
          <w:szCs w:val="32"/>
        </w:rPr>
        <w:t>万元。与2023年度相比，财政拨款收入总计、支出总计各减少48.04万元，下降10.17%。主要变动原因是减少1个项目支出：永胜乡6·4高位山体垮塌灾害后勤保障组费用。</w:t>
      </w:r>
    </w:p>
    <w:p w14:paraId="25670BAD">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7D37BEB7">
      <w:r>
        <w:rPr>
          <w:rFonts w:hint="eastAsia" w:eastAsia="仿宋_GB2312"/>
        </w:rPr>
        <w:t xml:space="preserve">     </w:t>
      </w:r>
      <w:r>
        <w:rPr>
          <w:rFonts w:hint="eastAsia" w:eastAsia="仿宋_GB2312"/>
        </w:rPr>
        <w:drawing>
          <wp:inline distT="0" distB="0" distL="114300" distR="114300">
            <wp:extent cx="4657725" cy="1805305"/>
            <wp:effectExtent l="4445" t="5080" r="5080" b="184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9C6EA3">
      <w:pPr>
        <w:spacing w:line="600" w:lineRule="exact"/>
        <w:ind w:firstLine="640" w:firstLineChars="200"/>
        <w:outlineLvl w:val="1"/>
        <w:rPr>
          <w:rStyle w:val="31"/>
          <w:rFonts w:ascii="Times New Roman" w:hAnsi="Times New Roman" w:eastAsia="黑体"/>
          <w:b w:val="0"/>
        </w:rPr>
      </w:pPr>
      <w:bookmarkStart w:id="76" w:name="_Toc15377209"/>
      <w:bookmarkStart w:id="77" w:name="_Toc1799717657_WPSOffice_Level2"/>
      <w:bookmarkStart w:id="78" w:name="_Toc15396607"/>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76"/>
      <w:bookmarkEnd w:id="77"/>
      <w:bookmarkEnd w:id="78"/>
    </w:p>
    <w:p w14:paraId="324D3C4E">
      <w:pPr>
        <w:spacing w:line="600" w:lineRule="exact"/>
        <w:ind w:firstLine="643" w:firstLineChars="200"/>
        <w:outlineLvl w:val="2"/>
        <w:rPr>
          <w:rFonts w:eastAsia="楷体_GB2312" w:cs="楷体_GB2312"/>
          <w:b/>
          <w:sz w:val="32"/>
          <w:szCs w:val="32"/>
        </w:rPr>
      </w:pPr>
      <w:bookmarkStart w:id="79" w:name="_Toc15377210"/>
      <w:r>
        <w:rPr>
          <w:rFonts w:hint="eastAsia" w:eastAsia="楷体_GB2312" w:cs="楷体_GB2312"/>
          <w:b/>
          <w:sz w:val="32"/>
          <w:szCs w:val="32"/>
        </w:rPr>
        <w:t>（一）一般公共预算财政拨款支出决算总体情况</w:t>
      </w:r>
      <w:bookmarkEnd w:id="79"/>
    </w:p>
    <w:p w14:paraId="580F550D">
      <w:pPr>
        <w:widowControl/>
        <w:ind w:firstLine="640" w:firstLineChars="200"/>
        <w:jc w:val="left"/>
        <w:rPr>
          <w:rFonts w:eastAsia="仿宋_GB2312" w:cs="仿宋_GB2312"/>
          <w:sz w:val="32"/>
          <w:szCs w:val="32"/>
        </w:rPr>
      </w:pPr>
      <w:r>
        <w:rPr>
          <w:rFonts w:hint="eastAsia" w:ascii="仿宋_GB2312" w:hAnsi="仿宋_GB2312" w:eastAsia="仿宋_GB2312" w:cs="仿宋_GB2312"/>
          <w:sz w:val="32"/>
          <w:szCs w:val="32"/>
        </w:rPr>
        <w:t>2024年度一般公共预算财政拨款支出424.51万元，占本年支出合计的93.58%。与2023年度相比，一般公共预算财政拨款支出减少480.04万元，下降10.17%。主要变动原因是</w:t>
      </w:r>
      <w:r>
        <w:rPr>
          <w:rFonts w:hint="eastAsia" w:eastAsia="仿宋_GB2312" w:cs="仿宋_GB2312"/>
          <w:sz w:val="32"/>
          <w:szCs w:val="32"/>
        </w:rPr>
        <w:t>减少1个项目支出：永胜乡6·4高位山体垮塌灾害后勤保障组费用。</w:t>
      </w:r>
    </w:p>
    <w:p w14:paraId="5F3EAFF5">
      <w:pPr>
        <w:spacing w:line="600" w:lineRule="exact"/>
        <w:ind w:firstLine="640"/>
      </w:pPr>
      <w:r>
        <w:rPr>
          <w:rFonts w:hint="eastAsia" w:eastAsia="仿宋_GB2312" w:cs="仿宋_GB2312"/>
          <w:sz w:val="32"/>
          <w:szCs w:val="32"/>
        </w:rPr>
        <w:t>（图5：一般公共预算财政拨款支出决算变动情况）（柱状图）</w:t>
      </w:r>
    </w:p>
    <w:p w14:paraId="02F13ADA">
      <w:pPr>
        <w:spacing w:line="600" w:lineRule="exact"/>
        <w:ind w:firstLine="643" w:firstLineChars="200"/>
        <w:outlineLvl w:val="2"/>
        <w:rPr>
          <w:rFonts w:eastAsia="楷体_GB2312" w:cs="楷体_GB2312"/>
          <w:b/>
          <w:sz w:val="32"/>
          <w:szCs w:val="32"/>
        </w:rPr>
      </w:pPr>
      <w:bookmarkStart w:id="80" w:name="_Toc15377211"/>
    </w:p>
    <w:p w14:paraId="7B6B5F6F">
      <w:pPr>
        <w:spacing w:line="600" w:lineRule="exact"/>
        <w:ind w:firstLine="420" w:firstLineChars="200"/>
        <w:outlineLvl w:val="2"/>
        <w:rPr>
          <w:rFonts w:eastAsia="楷体_GB2312" w:cs="楷体_GB2312"/>
          <w:b/>
          <w:sz w:val="32"/>
          <w:szCs w:val="32"/>
        </w:rPr>
      </w:pPr>
      <w:r>
        <w:rPr>
          <w:rFonts w:hint="eastAsia" w:eastAsia="仿宋_GB2312"/>
        </w:rPr>
        <w:drawing>
          <wp:anchor distT="0" distB="0" distL="114300" distR="114300" simplePos="0" relativeHeight="251661312" behindDoc="0" locked="0" layoutInCell="1" allowOverlap="1">
            <wp:simplePos x="0" y="0"/>
            <wp:positionH relativeFrom="column">
              <wp:posOffset>456565</wp:posOffset>
            </wp:positionH>
            <wp:positionV relativeFrom="paragraph">
              <wp:posOffset>-302260</wp:posOffset>
            </wp:positionV>
            <wp:extent cx="4657725" cy="1601470"/>
            <wp:effectExtent l="4445" t="5080" r="5080" b="12700"/>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13925E7">
      <w:pPr>
        <w:spacing w:line="600" w:lineRule="exact"/>
        <w:ind w:firstLine="643" w:firstLineChars="200"/>
        <w:outlineLvl w:val="2"/>
        <w:rPr>
          <w:rFonts w:eastAsia="楷体_GB2312" w:cs="楷体_GB2312"/>
          <w:b/>
          <w:sz w:val="32"/>
          <w:szCs w:val="32"/>
        </w:rPr>
      </w:pPr>
    </w:p>
    <w:p w14:paraId="686FF425">
      <w:pPr>
        <w:spacing w:line="600" w:lineRule="exact"/>
        <w:outlineLvl w:val="2"/>
        <w:rPr>
          <w:rFonts w:eastAsia="楷体_GB2312" w:cs="楷体_GB2312"/>
          <w:b/>
          <w:sz w:val="32"/>
          <w:szCs w:val="32"/>
        </w:rPr>
      </w:pPr>
    </w:p>
    <w:p w14:paraId="29F6187E">
      <w:pPr>
        <w:spacing w:line="600" w:lineRule="exact"/>
        <w:ind w:left="638" w:leftChars="304"/>
        <w:outlineLvl w:val="2"/>
        <w:rPr>
          <w:rFonts w:eastAsia="楷体_GB2312" w:cs="楷体_GB2312"/>
          <w:b/>
          <w:sz w:val="32"/>
          <w:szCs w:val="32"/>
        </w:rPr>
      </w:pPr>
      <w:r>
        <w:rPr>
          <w:rFonts w:hint="eastAsia" w:eastAsia="楷体_GB2312" w:cs="楷体_GB2312"/>
          <w:b/>
          <w:color w:val="000000"/>
          <w:sz w:val="32"/>
          <w:szCs w:val="32"/>
          <w:shd w:val="clear" w:color="auto" w:fill="FFFFFF"/>
        </w:rPr>
        <w:t>（(</w:t>
      </w:r>
      <w:r>
        <w:rPr>
          <w:rFonts w:hint="eastAsia" w:eastAsia="楷体_GB2312" w:cs="楷体_GB2312"/>
          <w:b/>
          <w:sz w:val="32"/>
          <w:szCs w:val="32"/>
        </w:rPr>
        <w:t>二</w:t>
      </w:r>
      <w:r>
        <w:rPr>
          <w:rFonts w:hint="eastAsia" w:eastAsia="楷体_GB2312" w:cs="楷体_GB2312"/>
          <w:b/>
          <w:color w:val="000000"/>
          <w:sz w:val="32"/>
          <w:szCs w:val="32"/>
          <w:shd w:val="clear" w:color="auto" w:fill="FFFFFF"/>
        </w:rPr>
        <w:t>）</w:t>
      </w:r>
      <w:r>
        <w:rPr>
          <w:rFonts w:hint="eastAsia" w:eastAsia="楷体_GB2312" w:cs="楷体_GB2312"/>
          <w:b/>
          <w:sz w:val="32"/>
          <w:szCs w:val="32"/>
        </w:rPr>
        <w:t>一般公共预算财政拨款支出决算结构情况</w:t>
      </w:r>
      <w:bookmarkEnd w:id="80"/>
    </w:p>
    <w:p w14:paraId="61166693">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424.51万元</w:t>
      </w:r>
      <w:r>
        <w:rPr>
          <w:rFonts w:hint="eastAsia" w:eastAsia="仿宋_GB2312" w:cs="仿宋_GB2312"/>
          <w:sz w:val="32"/>
          <w:szCs w:val="32"/>
        </w:rPr>
        <w:t>，主要用于以下方面：一般公共服务支出367.36万元，占86.54%；教育支出0万元，占0%；科学技术支出0万元，占0%；文化旅游体育与传媒支出0万元，占0%；社会保障和就业支出42.86万元，占10.10%；卫生健康支出3.88万元，占0.91%；住房保障支出10.41万元，占2.45%。</w:t>
      </w:r>
    </w:p>
    <w:p w14:paraId="3369F636">
      <w:pPr>
        <w:spacing w:line="600" w:lineRule="exact"/>
        <w:rPr>
          <w:rFonts w:eastAsia="仿宋_GB2312" w:cs="仿宋_GB2312"/>
          <w:sz w:val="32"/>
          <w:szCs w:val="32"/>
        </w:rPr>
      </w:pPr>
      <w:r>
        <w:rPr>
          <w:rFonts w:hint="eastAsia" w:eastAsia="仿宋_GB2312" w:cs="仿宋_GB2312"/>
          <w:sz w:val="32"/>
          <w:szCs w:val="32"/>
        </w:rPr>
        <w:t>（图6：一般公共预算财政拨款支出决算结构）（饼状图）</w:t>
      </w:r>
    </w:p>
    <w:p w14:paraId="0317432C">
      <w:pPr>
        <w:pStyle w:val="2"/>
        <w:rPr>
          <w:rFonts w:ascii="Times New Roman" w:hAnsi="Times New Roman" w:eastAsia="仿宋_GB2312" w:cs="仿宋_GB2312"/>
          <w:sz w:val="32"/>
          <w:szCs w:val="32"/>
        </w:rPr>
      </w:pPr>
      <w:r>
        <w:rPr>
          <w:rFonts w:hint="eastAsia" w:ascii="仿宋" w:hAnsi="仿宋" w:eastAsia="仿宋"/>
          <w:sz w:val="32"/>
          <w:szCs w:val="32"/>
        </w:rPr>
        <w:drawing>
          <wp:inline distT="0" distB="0" distL="114300" distR="114300">
            <wp:extent cx="4793615" cy="2249805"/>
            <wp:effectExtent l="4445" t="4445" r="21590" b="1270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78A263"/>
    <w:p w14:paraId="64FA7AAB">
      <w:pPr>
        <w:spacing w:line="600" w:lineRule="exact"/>
        <w:ind w:firstLine="643" w:firstLineChars="200"/>
        <w:outlineLvl w:val="2"/>
        <w:rPr>
          <w:rFonts w:eastAsia="楷体_GB2312" w:cs="楷体_GB2312"/>
          <w:b/>
          <w:sz w:val="32"/>
          <w:szCs w:val="32"/>
        </w:rPr>
      </w:pPr>
      <w:bookmarkStart w:id="81" w:name="_Toc15377212"/>
      <w:r>
        <w:rPr>
          <w:rFonts w:hint="eastAsia" w:eastAsia="楷体_GB2312" w:cs="楷体_GB2312"/>
          <w:b/>
          <w:sz w:val="32"/>
          <w:szCs w:val="32"/>
        </w:rPr>
        <w:t>（三）一般公共预算财政拨款支出决算具体情况</w:t>
      </w:r>
      <w:bookmarkEnd w:id="81"/>
    </w:p>
    <w:p w14:paraId="7840E6A2">
      <w:pPr>
        <w:spacing w:line="600" w:lineRule="exact"/>
        <w:ind w:firstLine="640"/>
        <w:rPr>
          <w:rFonts w:eastAsia="仿宋_GB2312" w:cs="仿宋_GB2312"/>
          <w:sz w:val="32"/>
          <w:szCs w:val="32"/>
        </w:rPr>
      </w:pPr>
      <w:bookmarkStart w:id="82" w:name="_Toc15377213"/>
      <w:bookmarkStart w:id="83" w:name="_Toc15378460"/>
      <w:bookmarkStart w:id="84"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424.51</w:t>
      </w:r>
      <w:r>
        <w:rPr>
          <w:rFonts w:hint="eastAsia" w:eastAsia="仿宋_GB2312" w:cs="仿宋_GB2312"/>
          <w:color w:val="000000"/>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eastAsia="zh"/>
        </w:rPr>
        <w:t>100</w:t>
      </w:r>
      <w:r>
        <w:rPr>
          <w:rFonts w:hint="eastAsia" w:eastAsia="仿宋_GB2312" w:cs="仿宋_GB2312"/>
          <w:sz w:val="32"/>
          <w:szCs w:val="32"/>
        </w:rPr>
        <w:t>%。其中：</w:t>
      </w:r>
      <w:bookmarkEnd w:id="82"/>
      <w:bookmarkEnd w:id="83"/>
      <w:bookmarkEnd w:id="84"/>
    </w:p>
    <w:p w14:paraId="6CDCBFFF">
      <w:pPr>
        <w:shd w:val="clear" w:color="auto" w:fill="FFFFFF"/>
        <w:spacing w:line="600" w:lineRule="exact"/>
        <w:ind w:firstLine="640" w:firstLineChars="200"/>
        <w:rPr>
          <w:rStyle w:val="19"/>
          <w:rFonts w:hint="eastAsia" w:ascii="仿宋" w:hAnsi="仿宋" w:eastAsia="仿宋"/>
          <w:b w:val="0"/>
          <w:bCs/>
          <w:color w:val="000000"/>
          <w:sz w:val="32"/>
          <w:szCs w:val="32"/>
        </w:rPr>
      </w:pPr>
      <w:r>
        <w:rPr>
          <w:rFonts w:hint="eastAsia" w:eastAsia="仿宋_GB2312" w:cs="仿宋_GB2312"/>
          <w:sz w:val="32"/>
          <w:szCs w:val="32"/>
        </w:rPr>
        <w:t>1.一般公共服务（类）党委办公厅（室）及相关机构事务（款）机关服务（项）</w:t>
      </w:r>
      <w:r>
        <w:rPr>
          <w:rFonts w:hint="eastAsia" w:eastAsia="仿宋_GB2312" w:cs="仿宋_GB2312"/>
          <w:color w:val="000000"/>
          <w:sz w:val="32"/>
          <w:szCs w:val="32"/>
          <w:shd w:val="clear" w:color="auto" w:fill="FFFFFF"/>
        </w:rPr>
        <w:t>:</w:t>
      </w:r>
      <w:r>
        <w:rPr>
          <w:rFonts w:hint="eastAsia" w:eastAsia="仿宋_GB2312" w:cs="仿宋_GB2312"/>
          <w:sz w:val="32"/>
          <w:szCs w:val="32"/>
        </w:rPr>
        <w:t xml:space="preserve"> </w:t>
      </w:r>
      <w:r>
        <w:rPr>
          <w:rFonts w:hint="eastAsia" w:eastAsia="仿宋_GB2312" w:cs="仿宋_GB2312"/>
          <w:color w:val="000000"/>
          <w:sz w:val="32"/>
          <w:szCs w:val="32"/>
        </w:rPr>
        <w:t>支出决算为</w:t>
      </w:r>
      <w:r>
        <w:rPr>
          <w:rFonts w:hint="eastAsia" w:eastAsia="仿宋_GB2312" w:cs="仿宋_GB2312"/>
          <w:color w:val="000000"/>
          <w:sz w:val="32"/>
          <w:szCs w:val="32"/>
          <w:lang w:eastAsia="zh"/>
        </w:rPr>
        <w:t>160.12</w:t>
      </w:r>
      <w:r>
        <w:rPr>
          <w:rFonts w:hint="eastAsia" w:eastAsia="仿宋_GB2312" w:cs="仿宋_GB2312"/>
          <w:color w:val="000000"/>
          <w:sz w:val="32"/>
          <w:szCs w:val="32"/>
        </w:rPr>
        <w:t>万元，完成预</w:t>
      </w:r>
      <w:r>
        <w:rPr>
          <w:rStyle w:val="19"/>
          <w:rFonts w:hint="eastAsia" w:ascii="仿宋" w:hAnsi="仿宋" w:eastAsia="仿宋"/>
          <w:b w:val="0"/>
          <w:bCs/>
          <w:color w:val="000000"/>
          <w:sz w:val="32"/>
          <w:szCs w:val="32"/>
        </w:rPr>
        <w:t>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，决算数等于预算数的主要原因是合理规划年初预算并严格执行。</w:t>
      </w:r>
    </w:p>
    <w:p w14:paraId="6BBE903F">
      <w:pPr>
        <w:shd w:val="clear" w:color="auto" w:fill="FFFFFF"/>
        <w:spacing w:line="600" w:lineRule="exact"/>
        <w:ind w:firstLine="643" w:firstLineChars="200"/>
        <w:rPr>
          <w:color w:val="000000"/>
        </w:rPr>
      </w:pPr>
      <w:r>
        <w:rPr>
          <w:rStyle w:val="19"/>
          <w:rFonts w:hint="eastAsia" w:ascii="仿宋" w:hAnsi="仿宋" w:eastAsia="仿宋"/>
          <w:bCs/>
          <w:sz w:val="32"/>
          <w:szCs w:val="32"/>
        </w:rPr>
        <w:t>2.一般公共服务（类）</w:t>
      </w:r>
      <w:r>
        <w:rPr>
          <w:rStyle w:val="19"/>
          <w:rFonts w:hint="eastAsia" w:ascii="仿宋" w:hAnsi="仿宋" w:eastAsia="仿宋" w:cstheme="minorBidi"/>
          <w:bCs/>
          <w:sz w:val="32"/>
          <w:szCs w:val="32"/>
        </w:rPr>
        <w:t>党委办公厅（室）及相关机构事务（款）事业运行（项）</w:t>
      </w:r>
      <w:r>
        <w:rPr>
          <w:rStyle w:val="19"/>
          <w:rFonts w:ascii="仿宋" w:hAnsi="仿宋" w:eastAsia="仿宋"/>
          <w:bCs/>
          <w:color w:val="000000"/>
          <w:sz w:val="32"/>
          <w:szCs w:val="32"/>
          <w:shd w:val="clear" w:color="auto" w:fill="FFFFFF"/>
        </w:rPr>
        <w:t>:</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eastAsia="zh"/>
        </w:rPr>
        <w:t>207.24</w:t>
      </w:r>
      <w:r>
        <w:rPr>
          <w:rStyle w:val="19"/>
          <w:rFonts w:hint="eastAsia" w:ascii="仿宋" w:hAnsi="仿宋" w:eastAsia="仿宋"/>
          <w:b w:val="0"/>
          <w:bCs/>
          <w:color w:val="000000"/>
          <w:sz w:val="32"/>
          <w:szCs w:val="32"/>
        </w:rPr>
        <w:t>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，决算数等于预算数的主要原因是合理规划年初预算并严格执行。</w:t>
      </w:r>
    </w:p>
    <w:p w14:paraId="08B0AF69">
      <w:pPr>
        <w:spacing w:line="600" w:lineRule="exact"/>
        <w:ind w:firstLine="803" w:firstLineChars="250"/>
      </w:pPr>
      <w:r>
        <w:rPr>
          <w:rStyle w:val="19"/>
          <w:rFonts w:hint="eastAsia" w:ascii="仿宋" w:hAnsi="仿宋" w:eastAsia="仿宋"/>
          <w:bCs/>
          <w:sz w:val="32"/>
          <w:szCs w:val="32"/>
        </w:rPr>
        <w:t>3.</w:t>
      </w:r>
      <w:r>
        <w:rPr>
          <w:rStyle w:val="19"/>
          <w:rFonts w:hint="eastAsia" w:ascii="仿宋" w:hAnsi="仿宋" w:eastAsia="仿宋" w:cstheme="minorBidi"/>
          <w:bCs/>
          <w:sz w:val="32"/>
          <w:szCs w:val="32"/>
        </w:rPr>
        <w:t>社会保障和就业（类）行政事业单位养老支出（款）机关事业单位基本养老保险缴费支出（项）</w:t>
      </w:r>
      <w:r>
        <w:rPr>
          <w:rStyle w:val="19"/>
          <w:rFonts w:hint="eastAsia" w:ascii="仿宋" w:hAnsi="仿宋" w:eastAsia="仿宋" w:cstheme="minorBidi"/>
          <w:bCs/>
          <w:color w:val="000000"/>
          <w:sz w:val="32"/>
          <w:szCs w:val="32"/>
          <w:shd w:val="clear" w:color="auto" w:fill="FFFFFF"/>
        </w:rPr>
        <w:t>:</w:t>
      </w:r>
      <w:r>
        <w:rPr>
          <w:rStyle w:val="19"/>
          <w:rFonts w:hint="eastAsia" w:ascii="仿宋" w:hAnsi="仿宋" w:eastAsia="仿宋" w:cstheme="minorBidi"/>
          <w:bCs/>
          <w:sz w:val="32"/>
          <w:szCs w:val="32"/>
        </w:rPr>
        <w:t xml:space="preserve"> </w:t>
      </w:r>
      <w:r>
        <w:rPr>
          <w:rStyle w:val="19"/>
          <w:rFonts w:hint="eastAsia" w:ascii="仿宋" w:hAnsi="仿宋" w:eastAsia="仿宋" w:cstheme="minorBidi"/>
          <w:b w:val="0"/>
          <w:bCs/>
          <w:sz w:val="32"/>
          <w:szCs w:val="32"/>
        </w:rPr>
        <w:t>支出决算为1</w:t>
      </w:r>
      <w:r>
        <w:rPr>
          <w:rStyle w:val="19"/>
          <w:rFonts w:hint="eastAsia" w:ascii="仿宋" w:hAnsi="仿宋" w:eastAsia="仿宋" w:cstheme="minorBidi"/>
          <w:b w:val="0"/>
          <w:bCs/>
          <w:sz w:val="32"/>
          <w:szCs w:val="32"/>
          <w:lang w:eastAsia="zh"/>
        </w:rPr>
        <w:t>2.32</w:t>
      </w:r>
      <w:r>
        <w:rPr>
          <w:rStyle w:val="19"/>
          <w:rFonts w:hint="eastAsia" w:ascii="仿宋" w:hAnsi="仿宋" w:eastAsia="仿宋" w:cstheme="minorBidi"/>
          <w:b w:val="0"/>
          <w:bCs/>
          <w:sz w:val="32"/>
          <w:szCs w:val="32"/>
        </w:rPr>
        <w:t>万元，完成预算100%，</w:t>
      </w:r>
      <w:r>
        <w:rPr>
          <w:rStyle w:val="19"/>
          <w:rFonts w:hint="eastAsia" w:ascii="仿宋" w:hAnsi="仿宋" w:eastAsia="仿宋"/>
          <w:b w:val="0"/>
          <w:bCs/>
          <w:sz w:val="32"/>
          <w:szCs w:val="32"/>
        </w:rPr>
        <w:t>决算数等于预算数的主要原因是合理规划年初预算并严格执行。</w:t>
      </w:r>
    </w:p>
    <w:p w14:paraId="7D45FF9F">
      <w:pPr>
        <w:spacing w:line="600" w:lineRule="exact"/>
        <w:ind w:firstLine="803" w:firstLineChars="250"/>
        <w:rPr>
          <w:rStyle w:val="19"/>
          <w:rFonts w:hint="eastAsia" w:ascii="仿宋" w:hAnsi="仿宋" w:eastAsia="仿宋"/>
          <w:bCs/>
          <w:sz w:val="32"/>
          <w:szCs w:val="32"/>
        </w:rPr>
      </w:pPr>
      <w:r>
        <w:rPr>
          <w:rStyle w:val="19"/>
          <w:rFonts w:hint="eastAsia" w:ascii="仿宋" w:hAnsi="仿宋" w:eastAsia="仿宋"/>
          <w:bCs/>
          <w:sz w:val="32"/>
          <w:szCs w:val="32"/>
        </w:rPr>
        <w:t>4</w:t>
      </w:r>
      <w:r>
        <w:rPr>
          <w:rStyle w:val="19"/>
          <w:rFonts w:ascii="仿宋" w:hAnsi="仿宋" w:eastAsia="仿宋"/>
          <w:bCs/>
          <w:sz w:val="32"/>
          <w:szCs w:val="32"/>
        </w:rPr>
        <w:t>.</w:t>
      </w:r>
      <w:r>
        <w:rPr>
          <w:rStyle w:val="19"/>
          <w:rFonts w:hint="eastAsia" w:ascii="仿宋" w:hAnsi="仿宋" w:eastAsia="仿宋" w:cstheme="minorBidi"/>
          <w:bCs/>
          <w:sz w:val="32"/>
          <w:szCs w:val="32"/>
        </w:rPr>
        <w:t>社会保障和就业（类）行政事业单位养老支出（款）机关事业单位职业年金缴费支出（项）</w:t>
      </w:r>
      <w:r>
        <w:rPr>
          <w:rStyle w:val="19"/>
          <w:rFonts w:hint="eastAsia" w:ascii="仿宋" w:hAnsi="仿宋" w:eastAsia="仿宋" w:cstheme="minorBidi"/>
          <w:bCs/>
          <w:color w:val="000000"/>
          <w:sz w:val="32"/>
          <w:szCs w:val="32"/>
          <w:shd w:val="clear" w:color="auto" w:fill="FFFFFF"/>
        </w:rPr>
        <w:t>:</w:t>
      </w:r>
      <w:r>
        <w:rPr>
          <w:rStyle w:val="19"/>
          <w:rFonts w:ascii="仿宋" w:hAnsi="仿宋" w:eastAsia="仿宋"/>
          <w:bCs/>
          <w:color w:val="000000"/>
          <w:sz w:val="32"/>
          <w:szCs w:val="32"/>
        </w:rPr>
        <w:t xml:space="preserve"> </w:t>
      </w:r>
      <w:r>
        <w:rPr>
          <w:rStyle w:val="19"/>
          <w:rFonts w:hint="eastAsia" w:ascii="仿宋" w:hAnsi="仿宋" w:eastAsia="仿宋" w:cstheme="minorBidi"/>
          <w:b w:val="0"/>
          <w:bCs/>
          <w:sz w:val="32"/>
          <w:szCs w:val="32"/>
        </w:rPr>
        <w:t>支出决算为</w:t>
      </w:r>
      <w:r>
        <w:rPr>
          <w:rStyle w:val="19"/>
          <w:rFonts w:hint="eastAsia" w:ascii="仿宋" w:hAnsi="仿宋" w:eastAsia="仿宋" w:cstheme="minorBidi"/>
          <w:b w:val="0"/>
          <w:bCs/>
          <w:sz w:val="32"/>
          <w:szCs w:val="32"/>
          <w:lang w:eastAsia="zh"/>
        </w:rPr>
        <w:t>6.16</w:t>
      </w:r>
      <w:r>
        <w:rPr>
          <w:rStyle w:val="19"/>
          <w:rFonts w:hint="eastAsia" w:ascii="仿宋" w:hAnsi="仿宋" w:eastAsia="仿宋" w:cstheme="minorBidi"/>
          <w:b w:val="0"/>
          <w:bCs/>
          <w:sz w:val="32"/>
          <w:szCs w:val="32"/>
        </w:rPr>
        <w:t>万元，完成预算100%，</w:t>
      </w:r>
      <w:r>
        <w:rPr>
          <w:rStyle w:val="19"/>
          <w:rFonts w:hint="eastAsia" w:ascii="仿宋" w:hAnsi="仿宋" w:eastAsia="仿宋"/>
          <w:b w:val="0"/>
          <w:bCs/>
          <w:sz w:val="32"/>
          <w:szCs w:val="32"/>
        </w:rPr>
        <w:t>决算数等于预算数的主要原因是合理规划年初预算并严格执行。</w:t>
      </w:r>
    </w:p>
    <w:p w14:paraId="016C649C">
      <w:pPr>
        <w:spacing w:line="600" w:lineRule="exact"/>
        <w:ind w:firstLine="803" w:firstLineChars="250"/>
        <w:rPr>
          <w:rStyle w:val="19"/>
          <w:rFonts w:hint="eastAsia" w:ascii="仿宋" w:hAnsi="仿宋" w:eastAsia="仿宋" w:cstheme="minorBidi"/>
          <w:bCs/>
          <w:sz w:val="32"/>
          <w:szCs w:val="32"/>
        </w:rPr>
      </w:pPr>
      <w:r>
        <w:rPr>
          <w:rStyle w:val="19"/>
          <w:rFonts w:hint="eastAsia" w:ascii="仿宋" w:hAnsi="仿宋" w:eastAsia="仿宋" w:cstheme="minorBidi"/>
          <w:bCs/>
          <w:sz w:val="32"/>
          <w:szCs w:val="32"/>
        </w:rPr>
        <w:t>5.社会保障和就业（类）残疾人事业（款）残疾人就业（项）</w:t>
      </w:r>
      <w:r>
        <w:rPr>
          <w:rStyle w:val="19"/>
          <w:rFonts w:hint="eastAsia" w:ascii="仿宋" w:hAnsi="仿宋" w:eastAsia="仿宋" w:cstheme="minorBidi"/>
          <w:bCs/>
          <w:color w:val="000000"/>
          <w:sz w:val="32"/>
          <w:szCs w:val="32"/>
          <w:shd w:val="clear" w:color="auto" w:fill="FFFFFF"/>
        </w:rPr>
        <w:t>:</w:t>
      </w:r>
      <w:r>
        <w:rPr>
          <w:rStyle w:val="19"/>
          <w:rFonts w:hint="eastAsia" w:ascii="仿宋_GB2312" w:eastAsia="仿宋_GB2312"/>
          <w:color w:val="000000"/>
          <w:sz w:val="32"/>
          <w:szCs w:val="32"/>
        </w:rPr>
        <w:t xml:space="preserve"> </w:t>
      </w:r>
      <w:r>
        <w:rPr>
          <w:rStyle w:val="19"/>
          <w:rFonts w:hint="eastAsia" w:ascii="仿宋" w:hAnsi="仿宋" w:eastAsia="仿宋" w:cstheme="minorBidi"/>
          <w:b w:val="0"/>
          <w:bCs/>
          <w:sz w:val="32"/>
          <w:szCs w:val="32"/>
        </w:rPr>
        <w:t>支出决算为</w:t>
      </w:r>
      <w:r>
        <w:rPr>
          <w:rStyle w:val="19"/>
          <w:rFonts w:hint="eastAsia" w:ascii="仿宋" w:hAnsi="仿宋" w:eastAsia="仿宋" w:cstheme="minorBidi"/>
          <w:b w:val="0"/>
          <w:bCs/>
          <w:sz w:val="32"/>
          <w:szCs w:val="32"/>
          <w:lang w:eastAsia="zh"/>
        </w:rPr>
        <w:t>1.15</w:t>
      </w:r>
      <w:r>
        <w:rPr>
          <w:rStyle w:val="19"/>
          <w:rFonts w:hint="eastAsia" w:ascii="仿宋" w:hAnsi="仿宋" w:eastAsia="仿宋" w:cstheme="minorBidi"/>
          <w:b w:val="0"/>
          <w:bCs/>
          <w:sz w:val="32"/>
          <w:szCs w:val="32"/>
        </w:rPr>
        <w:t>万元，完成预算100%，</w:t>
      </w:r>
      <w:r>
        <w:rPr>
          <w:rStyle w:val="19"/>
          <w:rFonts w:hint="eastAsia" w:ascii="仿宋" w:hAnsi="仿宋" w:eastAsia="仿宋"/>
          <w:b w:val="0"/>
          <w:bCs/>
          <w:sz w:val="32"/>
          <w:szCs w:val="32"/>
        </w:rPr>
        <w:t>决算数等于预算数的主要原因是合理规划年初预算并严格执行。</w:t>
      </w:r>
    </w:p>
    <w:p w14:paraId="365C733D">
      <w:pPr>
        <w:spacing w:line="600" w:lineRule="exact"/>
        <w:ind w:firstLine="803" w:firstLineChars="250"/>
        <w:rPr>
          <w:rStyle w:val="19"/>
          <w:rFonts w:hint="eastAsia" w:ascii="仿宋" w:hAnsi="仿宋" w:eastAsia="仿宋" w:cstheme="minorBidi"/>
          <w:b w:val="0"/>
          <w:bCs/>
          <w:sz w:val="32"/>
          <w:szCs w:val="32"/>
        </w:rPr>
      </w:pPr>
      <w:r>
        <w:rPr>
          <w:rStyle w:val="19"/>
          <w:rFonts w:hint="eastAsia" w:ascii="仿宋" w:hAnsi="仿宋" w:eastAsia="仿宋" w:cstheme="minorBidi"/>
          <w:bCs/>
          <w:sz w:val="32"/>
          <w:szCs w:val="32"/>
        </w:rPr>
        <w:t>6.社会保障和就业（类）其他社会保障和就业支出（款）其他社会保障和就业支出（项）</w:t>
      </w:r>
      <w:r>
        <w:rPr>
          <w:rStyle w:val="19"/>
          <w:rFonts w:hint="eastAsia" w:ascii="仿宋" w:hAnsi="仿宋" w:eastAsia="仿宋" w:cstheme="minorBidi"/>
          <w:bCs/>
          <w:color w:val="000000"/>
          <w:sz w:val="32"/>
          <w:szCs w:val="32"/>
          <w:shd w:val="clear" w:color="auto" w:fill="FFFFFF"/>
        </w:rPr>
        <w:t>:</w:t>
      </w:r>
      <w:r>
        <w:rPr>
          <w:rStyle w:val="19"/>
          <w:rFonts w:hint="eastAsia" w:ascii="仿宋_GB2312" w:eastAsia="仿宋_GB2312"/>
          <w:color w:val="000000"/>
          <w:sz w:val="32"/>
          <w:szCs w:val="32"/>
        </w:rPr>
        <w:t xml:space="preserve"> </w:t>
      </w:r>
      <w:r>
        <w:rPr>
          <w:rStyle w:val="19"/>
          <w:rFonts w:hint="eastAsia" w:ascii="仿宋" w:hAnsi="仿宋" w:eastAsia="仿宋" w:cstheme="minorBidi"/>
          <w:b w:val="0"/>
          <w:bCs/>
          <w:sz w:val="32"/>
          <w:szCs w:val="32"/>
        </w:rPr>
        <w:t>支出决算为</w:t>
      </w:r>
      <w:r>
        <w:rPr>
          <w:rStyle w:val="19"/>
          <w:rFonts w:hint="eastAsia" w:ascii="仿宋" w:hAnsi="仿宋" w:eastAsia="仿宋" w:cstheme="minorBidi"/>
          <w:b w:val="0"/>
          <w:bCs/>
          <w:sz w:val="32"/>
          <w:szCs w:val="32"/>
          <w:lang w:eastAsia="zh"/>
        </w:rPr>
        <w:t>23.23</w:t>
      </w:r>
      <w:r>
        <w:rPr>
          <w:rStyle w:val="19"/>
          <w:rFonts w:hint="eastAsia" w:ascii="仿宋" w:hAnsi="仿宋" w:eastAsia="仿宋" w:cstheme="minorBidi"/>
          <w:b w:val="0"/>
          <w:bCs/>
          <w:sz w:val="32"/>
          <w:szCs w:val="32"/>
        </w:rPr>
        <w:t>万元，完成预算100%，</w:t>
      </w:r>
      <w:r>
        <w:rPr>
          <w:rStyle w:val="19"/>
          <w:rFonts w:hint="eastAsia" w:ascii="仿宋" w:hAnsi="仿宋" w:eastAsia="仿宋"/>
          <w:b w:val="0"/>
          <w:bCs/>
          <w:sz w:val="32"/>
          <w:szCs w:val="32"/>
        </w:rPr>
        <w:t>决算数等于预算数的主要原因是合理规划年初预算并严格执行。</w:t>
      </w:r>
    </w:p>
    <w:p w14:paraId="13BDB857">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cstheme="minorBidi"/>
          <w:bCs/>
          <w:sz w:val="32"/>
          <w:szCs w:val="32"/>
        </w:rPr>
        <w:t>7.</w:t>
      </w:r>
      <w:r>
        <w:rPr>
          <w:rFonts w:hint="eastAsia" w:ascii="仿宋" w:hAnsi="仿宋" w:eastAsia="仿宋"/>
          <w:b/>
          <w:bCs/>
          <w:sz w:val="32"/>
          <w:szCs w:val="32"/>
        </w:rPr>
        <w:t>卫生健康（类）行政事业单位医疗（款）事业单位医疗（项）</w:t>
      </w:r>
      <w:r>
        <w:rPr>
          <w:rFonts w:hint="eastAsia" w:ascii="仿宋" w:hAnsi="仿宋" w:eastAsia="仿宋"/>
          <w:b/>
          <w:bCs/>
          <w:color w:val="000000"/>
          <w:sz w:val="32"/>
          <w:szCs w:val="32"/>
          <w:shd w:val="clear" w:color="auto" w:fill="FFFFFF"/>
        </w:rPr>
        <w:t>:</w:t>
      </w:r>
      <w:r>
        <w:rPr>
          <w:rStyle w:val="19"/>
          <w:rFonts w:hint="eastAsia" w:ascii="仿宋" w:hAnsi="仿宋" w:eastAsia="仿宋" w:cstheme="minorBidi"/>
          <w:b w:val="0"/>
          <w:bCs/>
          <w:sz w:val="32"/>
          <w:szCs w:val="32"/>
        </w:rPr>
        <w:t>支出决算为</w:t>
      </w:r>
      <w:r>
        <w:rPr>
          <w:rStyle w:val="19"/>
          <w:rFonts w:hint="eastAsia" w:ascii="仿宋" w:hAnsi="仿宋" w:eastAsia="仿宋" w:cstheme="minorBidi"/>
          <w:b w:val="0"/>
          <w:bCs/>
          <w:sz w:val="32"/>
          <w:szCs w:val="32"/>
          <w:lang w:eastAsia="zh"/>
        </w:rPr>
        <w:t>3.46</w:t>
      </w:r>
      <w:r>
        <w:rPr>
          <w:rStyle w:val="19"/>
          <w:rFonts w:hint="eastAsia" w:ascii="仿宋" w:hAnsi="仿宋" w:eastAsia="仿宋" w:cstheme="minorBidi"/>
          <w:b w:val="0"/>
          <w:bCs/>
          <w:sz w:val="32"/>
          <w:szCs w:val="32"/>
        </w:rPr>
        <w:t>万元，完成预算100%，</w:t>
      </w:r>
      <w:r>
        <w:rPr>
          <w:rStyle w:val="19"/>
          <w:rFonts w:hint="eastAsia" w:ascii="仿宋" w:hAnsi="仿宋" w:eastAsia="仿宋"/>
          <w:b w:val="0"/>
          <w:bCs/>
          <w:sz w:val="32"/>
          <w:szCs w:val="32"/>
        </w:rPr>
        <w:t>决算数等于预算数的主要原因是合理规划年初预算并严格执行。</w:t>
      </w:r>
    </w:p>
    <w:p w14:paraId="7055A3FD">
      <w:pPr>
        <w:spacing w:line="600" w:lineRule="exact"/>
        <w:ind w:firstLine="643" w:firstLineChars="200"/>
        <w:rPr>
          <w:rStyle w:val="19"/>
          <w:rFonts w:hint="eastAsia" w:ascii="仿宋" w:hAnsi="仿宋" w:eastAsia="仿宋"/>
          <w:bCs/>
          <w:sz w:val="32"/>
          <w:szCs w:val="32"/>
        </w:rPr>
      </w:pPr>
      <w:r>
        <w:rPr>
          <w:rStyle w:val="19"/>
          <w:rFonts w:hint="eastAsia" w:ascii="仿宋" w:hAnsi="仿宋" w:eastAsia="仿宋"/>
          <w:bCs/>
          <w:sz w:val="32"/>
          <w:szCs w:val="32"/>
        </w:rPr>
        <w:t>8</w:t>
      </w:r>
      <w:r>
        <w:rPr>
          <w:rStyle w:val="19"/>
          <w:rFonts w:ascii="仿宋" w:hAnsi="仿宋" w:eastAsia="仿宋"/>
          <w:bCs/>
          <w:sz w:val="32"/>
          <w:szCs w:val="32"/>
        </w:rPr>
        <w:t>.</w:t>
      </w:r>
      <w:r>
        <w:rPr>
          <w:rFonts w:hint="eastAsia" w:ascii="仿宋" w:hAnsi="仿宋" w:eastAsia="仿宋"/>
          <w:b/>
          <w:bCs/>
          <w:sz w:val="32"/>
          <w:szCs w:val="32"/>
        </w:rPr>
        <w:t>卫生健康（类）行政事业单位医疗（款）公务员医疗补助（项）</w:t>
      </w:r>
      <w:r>
        <w:rPr>
          <w:rFonts w:hint="eastAsia" w:ascii="仿宋" w:hAnsi="仿宋" w:eastAsia="仿宋"/>
          <w:b/>
          <w:bCs/>
          <w:color w:val="000000"/>
          <w:sz w:val="32"/>
          <w:szCs w:val="32"/>
          <w:shd w:val="clear" w:color="auto" w:fill="FFFFFF"/>
        </w:rPr>
        <w:t>:</w:t>
      </w:r>
      <w:r>
        <w:rPr>
          <w:rStyle w:val="19"/>
          <w:rFonts w:hint="eastAsia" w:ascii="仿宋" w:hAnsi="仿宋" w:eastAsia="仿宋" w:cstheme="minorBidi"/>
          <w:b w:val="0"/>
          <w:bCs/>
          <w:sz w:val="32"/>
          <w:szCs w:val="32"/>
        </w:rPr>
        <w:t>支出决算为0.42万元，完成预算100%，</w:t>
      </w:r>
      <w:r>
        <w:rPr>
          <w:rStyle w:val="19"/>
          <w:rFonts w:hint="eastAsia" w:ascii="仿宋" w:hAnsi="仿宋" w:eastAsia="仿宋"/>
          <w:b w:val="0"/>
          <w:bCs/>
          <w:sz w:val="32"/>
          <w:szCs w:val="32"/>
        </w:rPr>
        <w:t>决算数等于预算数的主要原因是合理规划年初预算并严格执行。</w:t>
      </w:r>
    </w:p>
    <w:p w14:paraId="20811E91">
      <w:pPr>
        <w:spacing w:line="600" w:lineRule="exact"/>
        <w:ind w:firstLine="643" w:firstLineChars="200"/>
        <w:rPr>
          <w:rFonts w:eastAsia="仿宋_GB2312" w:cs="仿宋_GB2312"/>
          <w:sz w:val="32"/>
          <w:szCs w:val="32"/>
        </w:rPr>
      </w:pPr>
      <w:r>
        <w:rPr>
          <w:rFonts w:hint="eastAsia" w:ascii="仿宋" w:hAnsi="仿宋" w:eastAsia="仿宋"/>
          <w:b/>
          <w:bCs/>
          <w:sz w:val="32"/>
          <w:szCs w:val="32"/>
        </w:rPr>
        <w:t>9.住房保障支出（类）住房改革支出（款）住房公积金（项）</w:t>
      </w:r>
      <w:r>
        <w:rPr>
          <w:rFonts w:hint="eastAsia" w:ascii="仿宋" w:hAnsi="仿宋" w:eastAsia="仿宋"/>
          <w:b/>
          <w:bCs/>
          <w:color w:val="000000"/>
          <w:sz w:val="32"/>
          <w:szCs w:val="32"/>
          <w:shd w:val="clear" w:color="auto" w:fill="FFFFFF"/>
        </w:rPr>
        <w:t>:</w:t>
      </w:r>
      <w:r>
        <w:rPr>
          <w:rStyle w:val="19"/>
          <w:rFonts w:hint="eastAsia" w:ascii="仿宋" w:hAnsi="仿宋" w:eastAsia="仿宋" w:cstheme="minorBidi"/>
          <w:b w:val="0"/>
          <w:bCs/>
          <w:sz w:val="32"/>
          <w:szCs w:val="32"/>
        </w:rPr>
        <w:t>支出决算为10.</w:t>
      </w:r>
      <w:r>
        <w:rPr>
          <w:rStyle w:val="19"/>
          <w:rFonts w:hint="eastAsia" w:ascii="仿宋" w:hAnsi="仿宋" w:eastAsia="仿宋" w:cstheme="minorBidi"/>
          <w:b w:val="0"/>
          <w:bCs/>
          <w:sz w:val="32"/>
          <w:szCs w:val="32"/>
          <w:lang w:eastAsia="zh"/>
        </w:rPr>
        <w:t>41</w:t>
      </w:r>
      <w:r>
        <w:rPr>
          <w:rStyle w:val="19"/>
          <w:rFonts w:hint="eastAsia" w:ascii="仿宋" w:hAnsi="仿宋" w:eastAsia="仿宋" w:cstheme="minorBidi"/>
          <w:b w:val="0"/>
          <w:bCs/>
          <w:sz w:val="32"/>
          <w:szCs w:val="32"/>
        </w:rPr>
        <w:t>万元，完成预算100%，</w:t>
      </w:r>
      <w:r>
        <w:rPr>
          <w:rStyle w:val="19"/>
          <w:rFonts w:hint="eastAsia" w:ascii="仿宋" w:hAnsi="仿宋" w:eastAsia="仿宋"/>
          <w:b w:val="0"/>
          <w:bCs/>
          <w:sz w:val="32"/>
          <w:szCs w:val="32"/>
        </w:rPr>
        <w:t>决算数等于预算数的主要原因是合理规划年初预算并严格执行。</w:t>
      </w:r>
    </w:p>
    <w:p w14:paraId="147E6BAF">
      <w:pPr>
        <w:spacing w:line="600" w:lineRule="exact"/>
        <w:ind w:firstLine="640"/>
        <w:rPr>
          <w:rFonts w:eastAsia="仿宋_GB2312" w:cs="仿宋_GB2312"/>
          <w:sz w:val="32"/>
          <w:szCs w:val="32"/>
        </w:rPr>
      </w:pPr>
    </w:p>
    <w:p w14:paraId="50F5C53B">
      <w:pPr>
        <w:tabs>
          <w:tab w:val="right" w:pos="8306"/>
        </w:tabs>
        <w:spacing w:line="600" w:lineRule="exact"/>
        <w:ind w:firstLine="640"/>
        <w:outlineLvl w:val="1"/>
        <w:rPr>
          <w:rStyle w:val="31"/>
          <w:rFonts w:ascii="Times New Roman" w:hAnsi="Times New Roman"/>
        </w:rPr>
      </w:pPr>
      <w:bookmarkStart w:id="85" w:name="_Toc15396608"/>
      <w:bookmarkStart w:id="86" w:name="_Toc641948972_WPSOffice_Level2"/>
      <w:bookmarkStart w:id="87" w:name="_Toc15377214"/>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85"/>
      <w:bookmarkEnd w:id="86"/>
      <w:bookmarkEnd w:id="87"/>
      <w:r>
        <w:rPr>
          <w:rStyle w:val="31"/>
          <w:rFonts w:ascii="Times New Roman" w:hAnsi="Times New Roman" w:eastAsia="黑体"/>
          <w:b w:val="0"/>
        </w:rPr>
        <w:tab/>
      </w:r>
    </w:p>
    <w:p w14:paraId="7F9C4C29">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264.39万</w:t>
      </w:r>
      <w:r>
        <w:rPr>
          <w:rFonts w:hint="eastAsia" w:eastAsia="仿宋_GB2312" w:cs="仿宋_GB2312"/>
          <w:sz w:val="32"/>
          <w:szCs w:val="32"/>
        </w:rPr>
        <w:t>元，其中：</w:t>
      </w:r>
    </w:p>
    <w:p w14:paraId="2A22B808">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148.33万</w:t>
      </w:r>
      <w:r>
        <w:rPr>
          <w:rFonts w:hint="eastAsia" w:eastAsia="仿宋_GB2312" w:cs="仿宋_GB2312"/>
          <w:sz w:val="32"/>
          <w:szCs w:val="32"/>
        </w:rPr>
        <w:t>元，主要包括：基本工资、津贴补贴、伙食补助费、绩效工资、机关事业单位基本养老保险缴费、职业年金缴费、其他社会保障缴费、其他工资福利支出、住房公积金。</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116.07万</w:t>
      </w:r>
      <w:r>
        <w:rPr>
          <w:rFonts w:hint="eastAsia" w:eastAsia="仿宋_GB2312" w:cs="仿宋_GB2312"/>
          <w:sz w:val="32"/>
          <w:szCs w:val="32"/>
        </w:rPr>
        <w:t>元，主要包括：办公费、印刷费、差旅费、劳务费、工会经费、福利费、公务用车运行维护费。</w:t>
      </w:r>
    </w:p>
    <w:p w14:paraId="10FADD8E">
      <w:pPr>
        <w:spacing w:line="600" w:lineRule="exact"/>
        <w:ind w:firstLine="640"/>
        <w:outlineLvl w:val="1"/>
        <w:rPr>
          <w:rStyle w:val="31"/>
          <w:rFonts w:ascii="Times New Roman" w:hAnsi="Times New Roman" w:eastAsia="黑体"/>
          <w:b w:val="0"/>
        </w:rPr>
      </w:pPr>
      <w:bookmarkStart w:id="88" w:name="_Toc15377215"/>
      <w:bookmarkStart w:id="89" w:name="_Toc15396609"/>
      <w:bookmarkStart w:id="90" w:name="_Toc912031897_WPSOffice_Level2"/>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88"/>
      <w:bookmarkEnd w:id="89"/>
      <w:bookmarkEnd w:id="90"/>
    </w:p>
    <w:p w14:paraId="0312517A">
      <w:pPr>
        <w:spacing w:line="600" w:lineRule="exact"/>
        <w:ind w:firstLine="643" w:firstLineChars="200"/>
        <w:outlineLvl w:val="2"/>
        <w:rPr>
          <w:rFonts w:eastAsia="楷体_GB2312" w:cs="楷体_GB2312"/>
          <w:b/>
          <w:sz w:val="32"/>
          <w:szCs w:val="32"/>
        </w:rPr>
      </w:pPr>
      <w:bookmarkStart w:id="91" w:name="_Toc15377216"/>
      <w:r>
        <w:rPr>
          <w:rFonts w:hint="eastAsia" w:eastAsia="楷体_GB2312" w:cs="楷体_GB2312"/>
          <w:b/>
          <w:sz w:val="32"/>
          <w:szCs w:val="32"/>
        </w:rPr>
        <w:t>（一）“三公”经费财政拨款支出决算总体情况说明</w:t>
      </w:r>
      <w:bookmarkEnd w:id="91"/>
    </w:p>
    <w:p w14:paraId="70CC7455">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108.61万元，完成预算100%，</w:t>
      </w:r>
      <w:r>
        <w:rPr>
          <w:rFonts w:hint="eastAsia" w:eastAsia="仿宋_GB2312" w:cs="仿宋_GB2312"/>
          <w:sz w:val="32"/>
          <w:szCs w:val="32"/>
        </w:rPr>
        <w:t>较</w:t>
      </w:r>
      <w:r>
        <w:rPr>
          <w:rFonts w:hint="eastAsia" w:eastAsia="仿宋_GB2312" w:cs="仿宋_GB2312"/>
          <w:sz w:val="32"/>
          <w:szCs w:val="32"/>
          <w:lang w:val="en-US" w:eastAsia="zh-CN"/>
        </w:rPr>
        <w:t>2023</w:t>
      </w:r>
      <w:r>
        <w:rPr>
          <w:rFonts w:hint="eastAsia" w:eastAsia="仿宋_GB2312" w:cs="仿宋_GB2312"/>
          <w:sz w:val="32"/>
          <w:szCs w:val="32"/>
        </w:rPr>
        <w:t>年度减少30.29万元，下降21.81%。决算数小于预算数的主要原因是实行扫码付减少部分接待用餐，以及更新部分应急保障用车，车辆维修费用相应减少。</w:t>
      </w:r>
    </w:p>
    <w:p w14:paraId="6E97D7DD">
      <w:pPr>
        <w:spacing w:line="600" w:lineRule="exact"/>
        <w:ind w:firstLine="640"/>
        <w:rPr>
          <w:rFonts w:eastAsia="仿宋_GB2312" w:cs="仿宋_GB2312"/>
          <w:b/>
          <w:bCs/>
          <w:sz w:val="32"/>
          <w:szCs w:val="32"/>
        </w:rPr>
      </w:pPr>
      <w:r>
        <w:rPr>
          <w:rFonts w:hint="eastAsia" w:eastAsia="仿宋_GB2312" w:cs="仿宋_GB2312"/>
          <w:b/>
          <w:bCs/>
          <w:sz w:val="32"/>
          <w:szCs w:val="32"/>
        </w:rPr>
        <w:t>（注：上述“预算”口径为全年预算数，包括一般公共预算和政府性基金预算财政拨款支出决算情况）</w:t>
      </w:r>
    </w:p>
    <w:p w14:paraId="52413B49">
      <w:pPr>
        <w:spacing w:line="600" w:lineRule="exact"/>
        <w:ind w:firstLine="643" w:firstLineChars="200"/>
        <w:outlineLvl w:val="2"/>
        <w:rPr>
          <w:rFonts w:eastAsia="楷体_GB2312" w:cs="楷体_GB2312"/>
          <w:b/>
          <w:sz w:val="32"/>
          <w:szCs w:val="32"/>
        </w:rPr>
      </w:pPr>
      <w:bookmarkStart w:id="92" w:name="_Toc15377217"/>
      <w:r>
        <w:rPr>
          <w:rFonts w:hint="eastAsia" w:eastAsia="楷体_GB2312" w:cs="楷体_GB2312"/>
          <w:b/>
          <w:sz w:val="32"/>
          <w:szCs w:val="32"/>
        </w:rPr>
        <w:t>（二）“三公”经费财政拨款支出决算具体情况说明</w:t>
      </w:r>
      <w:bookmarkEnd w:id="92"/>
    </w:p>
    <w:p w14:paraId="2B8C3F0E">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w:t>
      </w:r>
      <w:r>
        <w:rPr>
          <w:rFonts w:hint="eastAsia" w:ascii="仿宋_GB2312" w:hAnsi="仿宋_GB2312" w:eastAsia="仿宋_GB2312" w:cs="仿宋_GB2312"/>
          <w:color w:val="000000"/>
          <w:sz w:val="32"/>
          <w:szCs w:val="32"/>
          <w:shd w:val="clear" w:color="auto" w:fill="FFFFFF"/>
        </w:rPr>
        <w:t>86.4万</w:t>
      </w:r>
      <w:r>
        <w:rPr>
          <w:rFonts w:hint="eastAsia" w:ascii="仿宋_GB2312" w:hAnsi="仿宋_GB2312" w:eastAsia="仿宋_GB2312" w:cs="仿宋_GB2312"/>
          <w:sz w:val="32"/>
          <w:szCs w:val="32"/>
        </w:rPr>
        <w:t>元，占79.55%；公务接待费支出决算</w:t>
      </w:r>
      <w:r>
        <w:rPr>
          <w:rFonts w:hint="eastAsia" w:ascii="仿宋_GB2312" w:hAnsi="仿宋_GB2312" w:eastAsia="仿宋_GB2312" w:cs="仿宋_GB2312"/>
          <w:color w:val="000000"/>
          <w:sz w:val="32"/>
          <w:szCs w:val="32"/>
          <w:shd w:val="clear" w:color="auto" w:fill="FFFFFF"/>
        </w:rPr>
        <w:t>22.21万</w:t>
      </w:r>
      <w:r>
        <w:rPr>
          <w:rFonts w:hint="eastAsia" w:ascii="仿宋_GB2312" w:hAnsi="仿宋_GB2312" w:eastAsia="仿宋_GB2312" w:cs="仿宋_GB2312"/>
          <w:sz w:val="32"/>
          <w:szCs w:val="32"/>
        </w:rPr>
        <w:t>元，占20.45%。具体情况如下：</w:t>
      </w:r>
    </w:p>
    <w:p w14:paraId="3E5BC644">
      <w:pPr>
        <w:spacing w:line="600" w:lineRule="exact"/>
        <w:ind w:firstLine="640"/>
        <w:rPr>
          <w:rFonts w:eastAsia="仿宋_GB2312" w:cs="仿宋_GB2312"/>
          <w:b/>
          <w:bCs/>
          <w:sz w:val="32"/>
          <w:szCs w:val="32"/>
        </w:rPr>
      </w:pPr>
      <w:r>
        <w:rPr>
          <w:rFonts w:hint="eastAsia" w:eastAsia="仿宋_GB2312" w:cs="仿宋_GB2312"/>
          <w:sz w:val="32"/>
          <w:szCs w:val="32"/>
        </w:rPr>
        <w:t>（图7：“三公”经费财政拨款支出结构）（饼状图）</w:t>
      </w:r>
    </w:p>
    <w:p w14:paraId="61D1F1CC">
      <w:pPr>
        <w:pStyle w:val="2"/>
        <w:rPr>
          <w:rFonts w:ascii="Times New Roman" w:hAnsi="Times New Roman" w:eastAsia="仿宋_GB2312" w:cs="仿宋_GB2312"/>
          <w:b/>
          <w:sz w:val="32"/>
          <w:szCs w:val="32"/>
        </w:rPr>
      </w:pPr>
      <w:r>
        <w:rPr>
          <w:rFonts w:hint="eastAsia" w:ascii="仿宋" w:hAnsi="仿宋" w:eastAsia="仿宋"/>
          <w:sz w:val="32"/>
          <w:szCs w:val="32"/>
        </w:rPr>
        <w:drawing>
          <wp:inline distT="0" distB="0" distL="114300" distR="114300">
            <wp:extent cx="5080000" cy="2206625"/>
            <wp:effectExtent l="4445" t="4445" r="20955" b="177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3609CF"/>
    <w:p w14:paraId="0A2316DB">
      <w:pPr>
        <w:numPr>
          <w:ilvl w:val="0"/>
          <w:numId w:val="3"/>
        </w:numPr>
        <w:spacing w:line="600" w:lineRule="exact"/>
        <w:ind w:firstLine="640"/>
        <w:rPr>
          <w:rFonts w:eastAsia="仿宋_GB2312" w:cs="仿宋_GB2312"/>
          <w:sz w:val="32"/>
          <w:szCs w:val="32"/>
        </w:rPr>
      </w:pPr>
      <w:r>
        <w:rPr>
          <w:rFonts w:hint="eastAsia" w:eastAsia="仿宋_GB2312" w:cs="仿宋_GB2312"/>
          <w:b/>
          <w:bCs/>
          <w:sz w:val="32"/>
          <w:szCs w:val="32"/>
        </w:rPr>
        <w:t>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。因公出国（境）支出决算比2023年度增加/减少0万元，增长/下降0%。主要原因是无因公出国（境），</w:t>
      </w:r>
      <w:bookmarkStart w:id="156" w:name="_GoBack"/>
      <w:bookmarkEnd w:id="156"/>
      <w:r>
        <w:rPr>
          <w:rFonts w:hint="eastAsia" w:eastAsia="仿宋_GB2312" w:cs="仿宋_GB2312"/>
          <w:sz w:val="32"/>
          <w:szCs w:val="32"/>
        </w:rPr>
        <w:t>开支内容包括：无。</w:t>
      </w:r>
    </w:p>
    <w:p w14:paraId="7F307C10">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86.4万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公务用车购置及运行维护费支出决算比2023年度减少25万元，下降22.44%。主要原因是更新部分应急保障用车，车辆维修费用相应减少。</w:t>
      </w:r>
    </w:p>
    <w:p w14:paraId="02146DF9">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主要用于：无。截至2024年12月31日，单位共有公务用车0辆，其中：轿车0辆、越野车0辆、载客汽车0辆。</w:t>
      </w:r>
    </w:p>
    <w:p w14:paraId="64CB9C2E">
      <w:pPr>
        <w:spacing w:line="600" w:lineRule="exact"/>
        <w:ind w:firstLine="640"/>
        <w:rPr>
          <w:rFonts w:ascii="仿宋_GB2312" w:eastAsia="仿宋_GB2312"/>
          <w:color w:val="000000"/>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出86.4</w:t>
      </w:r>
      <w:r>
        <w:rPr>
          <w:rFonts w:hint="eastAsia" w:eastAsia="仿宋_GB2312" w:cs="仿宋_GB2312"/>
          <w:sz w:val="32"/>
          <w:szCs w:val="32"/>
        </w:rPr>
        <w:t>万元。主要用于</w:t>
      </w:r>
      <w:r>
        <w:rPr>
          <w:rFonts w:hint="eastAsia" w:ascii="仿宋_GB2312" w:eastAsia="仿宋_GB2312"/>
          <w:color w:val="000000"/>
          <w:sz w:val="32"/>
          <w:szCs w:val="32"/>
        </w:rPr>
        <w:t>开展业务活动、下乡、执行公务等所需的公务用车燃料费、维修费、过路过桥费、保险费等支出。</w:t>
      </w:r>
    </w:p>
    <w:p w14:paraId="72338FCA">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22.21万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公务接待费支出决算比2023年度减少5.29万元，下降19.24%。主要原因是实行扫码付减少部分接待用餐。其中：</w:t>
      </w:r>
    </w:p>
    <w:p w14:paraId="3F202B9F">
      <w:pPr>
        <w:spacing w:line="600" w:lineRule="exact"/>
        <w:ind w:firstLine="640"/>
      </w:pPr>
      <w:r>
        <w:rPr>
          <w:rFonts w:hint="eastAsia" w:eastAsia="仿宋_GB2312" w:cs="仿宋_GB2312"/>
          <w:sz w:val="32"/>
          <w:szCs w:val="32"/>
        </w:rPr>
        <w:t>国内公务接待支</w:t>
      </w:r>
      <w:r>
        <w:rPr>
          <w:rFonts w:hint="eastAsia" w:ascii="仿宋_GB2312" w:hAnsi="仿宋_GB2312" w:eastAsia="仿宋_GB2312" w:cs="仿宋_GB2312"/>
          <w:sz w:val="32"/>
          <w:szCs w:val="32"/>
        </w:rPr>
        <w:t>出22.21万</w:t>
      </w:r>
      <w:r>
        <w:rPr>
          <w:rFonts w:hint="eastAsia" w:eastAsia="仿宋_GB2312" w:cs="仿宋_GB2312"/>
          <w:sz w:val="32"/>
          <w:szCs w:val="32"/>
        </w:rPr>
        <w:t>元，主要用于</w:t>
      </w:r>
      <w:r>
        <w:rPr>
          <w:rFonts w:hint="eastAsia" w:ascii="仿宋_GB2312" w:eastAsia="仿宋_GB2312"/>
          <w:color w:val="000000"/>
          <w:sz w:val="32"/>
          <w:szCs w:val="32"/>
        </w:rPr>
        <w:t>执行公务、开展业务活动开支的交通费、住宿费、用餐费等</w:t>
      </w:r>
      <w:r>
        <w:rPr>
          <w:rFonts w:hint="eastAsia" w:ascii="仿宋_GB2312" w:eastAsia="仿宋_GB2312"/>
          <w:sz w:val="32"/>
          <w:szCs w:val="32"/>
        </w:rPr>
        <w:t>。</w:t>
      </w:r>
      <w:r>
        <w:rPr>
          <w:rFonts w:hint="eastAsia" w:eastAsia="仿宋_GB2312" w:cs="仿宋_GB2312"/>
          <w:sz w:val="32"/>
          <w:szCs w:val="32"/>
        </w:rPr>
        <w:t>国内公务接</w:t>
      </w:r>
      <w:r>
        <w:rPr>
          <w:rFonts w:hint="eastAsia" w:ascii="仿宋_GB2312" w:hAnsi="仿宋_GB2312" w:eastAsia="仿宋_GB2312" w:cs="仿宋_GB2312"/>
          <w:sz w:val="32"/>
          <w:szCs w:val="32"/>
        </w:rPr>
        <w:t>待43批次，1166</w:t>
      </w:r>
      <w:r>
        <w:rPr>
          <w:rFonts w:hint="eastAsia" w:eastAsia="仿宋_GB2312" w:cs="仿宋_GB2312"/>
          <w:sz w:val="32"/>
          <w:szCs w:val="32"/>
        </w:rPr>
        <w:t>人次（不包括陪同人员），共计支出22.21万元，具体内容包括：</w:t>
      </w:r>
      <w:r>
        <w:rPr>
          <w:rFonts w:hint="eastAsia" w:ascii="仿宋_GB2312" w:eastAsia="仿宋_GB2312"/>
          <w:sz w:val="32"/>
          <w:szCs w:val="32"/>
        </w:rPr>
        <w:t>2024年1月3日接待广州期货、山东齐盛期货交易所来金调研洽谈工业硅期货交割库落户我区后的发展合作7401元;2024年1月29日接待沙湾区来金调研“先发带后发”结对帮扶工作暨慰问援彝干部工作6600元;2024年3月21日接待省政协</w:t>
      </w:r>
      <w:r>
        <w:rPr>
          <w:rFonts w:hint="eastAsia" w:ascii="仿宋_GB2312" w:eastAsia="仿宋_GB2312"/>
          <w:color w:val="000000"/>
          <w:sz w:val="32"/>
          <w:szCs w:val="32"/>
          <w:shd w:val="clear" w:color="auto" w:fill="FFFFFF"/>
        </w:rPr>
        <w:t>来金调研</w:t>
      </w:r>
      <w:r>
        <w:rPr>
          <w:rFonts w:hint="eastAsia" w:ascii="仿宋_GB2312" w:eastAsia="仿宋_GB2312"/>
          <w:sz w:val="32"/>
          <w:szCs w:val="32"/>
        </w:rPr>
        <w:t>4825元;2024年5月30日接待省委常委、统战</w:t>
      </w:r>
      <w:r>
        <w:rPr>
          <w:rFonts w:hint="eastAsia" w:ascii="仿宋_GB2312" w:eastAsia="仿宋_GB2312"/>
          <w:color w:val="000000"/>
          <w:sz w:val="32"/>
          <w:szCs w:val="32"/>
          <w:shd w:val="clear" w:color="auto" w:fill="FFFFFF"/>
        </w:rPr>
        <w:t>部部</w:t>
      </w:r>
      <w:r>
        <w:rPr>
          <w:rFonts w:hint="eastAsia" w:ascii="仿宋_GB2312" w:eastAsia="仿宋_GB2312"/>
          <w:sz w:val="32"/>
          <w:szCs w:val="32"/>
        </w:rPr>
        <w:t>长一行来金调研5715元;2024年6月21日接待虞金东西部协作挂职干部交接工作6345元;2024年6月26日接待省人大常委会来金开展《四川省民族团结进步条例》执法检查工作5075元;2024年10月28日接待2024年全市乡村振兴发展暨宜居宜业和美乡村建设工作推进会12000元;2024年11月4日接待省委常委、</w:t>
      </w:r>
      <w:r>
        <w:rPr>
          <w:rFonts w:hint="eastAsia" w:ascii="仿宋_GB2312" w:eastAsia="仿宋_GB2312"/>
          <w:color w:val="000000"/>
          <w:sz w:val="32"/>
          <w:szCs w:val="32"/>
          <w:shd w:val="clear" w:color="auto" w:fill="FFFFFF"/>
        </w:rPr>
        <w:t>副省长一行来金执行工作4000元;2024年11月11日接待上虞区党政代表团来金考察对接东西部协作工作4287元;2024年11月14日接待2024年彝历新年市委市政府慰问团慰问金口河区工作2555元;2024年11月18日接待金口河区2024年彝历新年庆祝活动工作23550元；2024年11月29日接待绍兴市代表团来金考察对接东西部协作工作10880元；2024年12月2日接待建川博物馆来金调研7550元；2024年12月5日接待红华公司—金口河区企地合作交流对接工作6150元；2024年12月19日接待省人大常委会党组副书记</w:t>
      </w:r>
      <w:r>
        <w:rPr>
          <w:rFonts w:hint="eastAsia" w:ascii="仿宋_GB2312" w:eastAsia="仿宋_GB2312"/>
          <w:sz w:val="32"/>
          <w:szCs w:val="32"/>
        </w:rPr>
        <w:t>、副主任一行来乐观摩指导直接选举人大代表述职工作9853元。</w:t>
      </w:r>
    </w:p>
    <w:p w14:paraId="50365AB0">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出0万元，主要用于：无。外事接待0批次，0人次（不包括陪同人员），共计支出0万</w:t>
      </w:r>
      <w:r>
        <w:rPr>
          <w:rFonts w:hint="eastAsia" w:eastAsia="仿宋_GB2312" w:cs="仿宋_GB2312"/>
          <w:sz w:val="32"/>
          <w:szCs w:val="32"/>
        </w:rPr>
        <w:t>元。</w:t>
      </w:r>
    </w:p>
    <w:p w14:paraId="5041E94E">
      <w:pPr>
        <w:spacing w:line="600" w:lineRule="exact"/>
        <w:ind w:firstLine="640"/>
        <w:rPr>
          <w:rFonts w:eastAsia="仿宋_GB2312" w:cs="仿宋_GB2312"/>
          <w:sz w:val="32"/>
          <w:szCs w:val="32"/>
        </w:rPr>
      </w:pPr>
      <w:bookmarkStart w:id="93" w:name="_Toc15377218"/>
      <w:bookmarkStart w:id="94" w:name="_Toc15396610"/>
    </w:p>
    <w:p w14:paraId="0BA0273C">
      <w:pPr>
        <w:spacing w:line="600" w:lineRule="exact"/>
        <w:ind w:firstLine="640"/>
        <w:outlineLvl w:val="1"/>
        <w:rPr>
          <w:rStyle w:val="31"/>
          <w:rFonts w:ascii="Times New Roman" w:hAnsi="Times New Roman" w:eastAsia="黑体"/>
        </w:rPr>
      </w:pPr>
      <w:bookmarkStart w:id="95" w:name="_Toc608610566_WPSOffice_Level2"/>
      <w:r>
        <w:rPr>
          <w:rFonts w:hint="eastAsia" w:eastAsia="黑体"/>
          <w:sz w:val="32"/>
          <w:szCs w:val="32"/>
        </w:rPr>
        <w:t>八、</w:t>
      </w:r>
      <w:r>
        <w:rPr>
          <w:rStyle w:val="31"/>
          <w:rFonts w:hint="eastAsia" w:ascii="Times New Roman" w:hAnsi="Times New Roman" w:eastAsia="黑体"/>
          <w:b w:val="0"/>
        </w:rPr>
        <w:t>政府性基金预算支出决算情况说明</w:t>
      </w:r>
      <w:bookmarkEnd w:id="93"/>
      <w:bookmarkEnd w:id="94"/>
      <w:bookmarkEnd w:id="95"/>
    </w:p>
    <w:p w14:paraId="1A0DF0BB">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。与2023年度相比，政府性基金预算财政拨款支出增加/减少0万元，增长/下降0%。主要变动原因是无</w:t>
      </w:r>
      <w:r>
        <w:rPr>
          <w:rFonts w:hint="eastAsia" w:ascii="仿宋_GB2312" w:hAnsi="仿宋_GB2312" w:eastAsia="仿宋_GB2312" w:cs="仿宋_GB2312"/>
          <w:sz w:val="32"/>
          <w:szCs w:val="32"/>
        </w:rPr>
        <w:t>政府性基金。</w:t>
      </w:r>
    </w:p>
    <w:p w14:paraId="23D8F7CC">
      <w:pPr>
        <w:spacing w:line="600" w:lineRule="exact"/>
        <w:ind w:firstLine="640"/>
        <w:rPr>
          <w:rFonts w:eastAsia="仿宋_GB2312" w:cs="仿宋_GB2312"/>
          <w:sz w:val="32"/>
          <w:szCs w:val="32"/>
        </w:rPr>
      </w:pPr>
    </w:p>
    <w:p w14:paraId="55A719FC">
      <w:pPr>
        <w:spacing w:line="600" w:lineRule="exact"/>
        <w:ind w:left="630"/>
        <w:outlineLvl w:val="1"/>
        <w:rPr>
          <w:rStyle w:val="31"/>
          <w:rFonts w:ascii="Times New Roman" w:hAnsi="Times New Roman" w:eastAsia="黑体"/>
          <w:b w:val="0"/>
        </w:rPr>
      </w:pPr>
      <w:bookmarkStart w:id="96" w:name="_Toc15396611"/>
      <w:bookmarkStart w:id="97" w:name="_Toc1688426997_WPSOffice_Level2"/>
      <w:bookmarkStart w:id="98" w:name="_Toc15377219"/>
      <w:r>
        <w:rPr>
          <w:rStyle w:val="31"/>
          <w:rFonts w:hint="eastAsia" w:ascii="Times New Roman" w:hAnsi="Times New Roman" w:eastAsia="黑体"/>
          <w:b w:val="0"/>
        </w:rPr>
        <w:t>九、国有资本经营预算支出决算情况说明</w:t>
      </w:r>
      <w:bookmarkEnd w:id="96"/>
      <w:bookmarkEnd w:id="97"/>
      <w:bookmarkEnd w:id="98"/>
    </w:p>
    <w:p w14:paraId="069CC054">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。与2023年度相比，国有资本经营预算财政拨款支出增加/减少0万元，增长/下降0%。主要变动原因是无国有资本经营预算。</w:t>
      </w:r>
    </w:p>
    <w:p w14:paraId="468AF995">
      <w:pPr>
        <w:spacing w:line="600" w:lineRule="exact"/>
        <w:ind w:left="630"/>
        <w:outlineLvl w:val="1"/>
        <w:rPr>
          <w:rStyle w:val="31"/>
          <w:rFonts w:ascii="Times New Roman" w:hAnsi="Times New Roman" w:eastAsia="黑体"/>
          <w:b w:val="0"/>
        </w:rPr>
      </w:pPr>
      <w:bookmarkStart w:id="99" w:name="_Toc15377221"/>
      <w:bookmarkStart w:id="100" w:name="_Toc15396612"/>
      <w:bookmarkStart w:id="101" w:name="_Toc204524664_WPSOffice_Level2"/>
      <w:r>
        <w:rPr>
          <w:rStyle w:val="31"/>
          <w:rFonts w:hint="eastAsia" w:ascii="Times New Roman" w:hAnsi="Times New Roman" w:eastAsia="黑体"/>
          <w:b w:val="0"/>
        </w:rPr>
        <w:t>十、其他重要事项的情况说明</w:t>
      </w:r>
      <w:bookmarkEnd w:id="99"/>
      <w:bookmarkEnd w:id="100"/>
      <w:bookmarkEnd w:id="101"/>
    </w:p>
    <w:p w14:paraId="5C95A344">
      <w:pPr>
        <w:spacing w:line="600" w:lineRule="exact"/>
        <w:ind w:firstLine="643" w:firstLineChars="200"/>
        <w:outlineLvl w:val="2"/>
        <w:rPr>
          <w:rFonts w:eastAsia="楷体_GB2312" w:cs="楷体_GB2312"/>
          <w:b/>
          <w:sz w:val="32"/>
          <w:szCs w:val="32"/>
        </w:rPr>
      </w:pPr>
      <w:bookmarkStart w:id="102" w:name="_Toc15377222"/>
      <w:r>
        <w:rPr>
          <w:rFonts w:hint="eastAsia" w:eastAsia="楷体_GB2312" w:cs="楷体_GB2312"/>
          <w:b/>
          <w:sz w:val="32"/>
          <w:szCs w:val="32"/>
        </w:rPr>
        <w:t>（一）机关运行经费支出情况</w:t>
      </w:r>
      <w:bookmarkEnd w:id="102"/>
    </w:p>
    <w:p w14:paraId="73A5553F">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，乐山市金口河区机关事务服务中心机关运行经费支出0万</w:t>
      </w:r>
      <w:r>
        <w:rPr>
          <w:rFonts w:hint="eastAsia" w:eastAsia="仿宋_GB2312" w:cs="仿宋_GB2312"/>
          <w:sz w:val="32"/>
          <w:szCs w:val="32"/>
        </w:rPr>
        <w:t>元，比2023年度增加/减少0万元，增长/下降0%（或与2023年度决算数持平）。主要原因是事业单位无</w:t>
      </w:r>
      <w:r>
        <w:rPr>
          <w:rFonts w:hint="eastAsia" w:ascii="仿宋_GB2312" w:hAnsi="仿宋_GB2312" w:eastAsia="仿宋_GB2312" w:cs="仿宋_GB2312"/>
          <w:sz w:val="32"/>
          <w:szCs w:val="32"/>
        </w:rPr>
        <w:t>机关运行经费。</w:t>
      </w:r>
    </w:p>
    <w:p w14:paraId="28C44128">
      <w:pPr>
        <w:spacing w:line="600" w:lineRule="exact"/>
        <w:ind w:firstLine="643" w:firstLineChars="200"/>
        <w:outlineLvl w:val="2"/>
        <w:rPr>
          <w:rFonts w:eastAsia="楷体_GB2312" w:cs="楷体_GB2312"/>
          <w:b/>
          <w:sz w:val="32"/>
          <w:szCs w:val="32"/>
        </w:rPr>
      </w:pPr>
      <w:bookmarkStart w:id="103" w:name="_Toc15377223"/>
      <w:r>
        <w:rPr>
          <w:rFonts w:hint="eastAsia" w:eastAsia="楷体_GB2312" w:cs="楷体_GB2312"/>
          <w:b/>
          <w:sz w:val="32"/>
          <w:szCs w:val="32"/>
        </w:rPr>
        <w:t>（二）政府采购支出情况</w:t>
      </w:r>
      <w:bookmarkEnd w:id="103"/>
    </w:p>
    <w:p w14:paraId="0C046B55">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2024年度，乐山市金口河区机关事务服务中心政府采购支出总额84.34万元，其中：政府采购货物支出0万元、政府采购工程支出0万元、政府采购服务支出84.34万元。主要用于</w:t>
      </w:r>
      <w:r>
        <w:rPr>
          <w:rFonts w:hint="eastAsia" w:ascii="仿宋_GB2312" w:eastAsia="仿宋_GB2312"/>
          <w:sz w:val="32"/>
          <w:szCs w:val="32"/>
        </w:rPr>
        <w:t>政府食堂劳务服务采购</w:t>
      </w:r>
      <w:r>
        <w:rPr>
          <w:rFonts w:hint="eastAsia" w:ascii="仿宋_GB2312" w:hAnsi="仿宋_GB2312" w:eastAsia="仿宋_GB2312" w:cs="仿宋_GB2312"/>
          <w:sz w:val="32"/>
          <w:szCs w:val="32"/>
        </w:rPr>
        <w:t>。授予中小企业合同金额84.34万元，占政府采购支出总额的100%，其中：授予小微企业合同金额84.34万元，占政府采购支出总额的100%。</w:t>
      </w:r>
    </w:p>
    <w:p w14:paraId="20966084">
      <w:pPr>
        <w:spacing w:line="600" w:lineRule="exact"/>
        <w:ind w:firstLine="640"/>
        <w:rPr>
          <w:rFonts w:eastAsia="仿宋_GB2312" w:cs="仿宋_GB2312"/>
          <w:sz w:val="32"/>
          <w:szCs w:val="32"/>
        </w:rPr>
      </w:pPr>
    </w:p>
    <w:p w14:paraId="44016A1D">
      <w:pPr>
        <w:spacing w:line="600" w:lineRule="exact"/>
        <w:ind w:firstLine="643" w:firstLineChars="200"/>
        <w:outlineLvl w:val="2"/>
        <w:rPr>
          <w:rFonts w:eastAsia="楷体_GB2312" w:cs="楷体_GB2312"/>
          <w:b/>
          <w:sz w:val="32"/>
          <w:szCs w:val="32"/>
        </w:rPr>
      </w:pPr>
      <w:bookmarkStart w:id="104" w:name="_Toc15377224"/>
      <w:r>
        <w:rPr>
          <w:rFonts w:hint="eastAsia" w:eastAsia="楷体_GB2312" w:cs="楷体_GB2312"/>
          <w:b/>
          <w:sz w:val="32"/>
          <w:szCs w:val="32"/>
        </w:rPr>
        <w:t>（三）国有资产占有使用情况</w:t>
      </w:r>
      <w:bookmarkEnd w:id="104"/>
    </w:p>
    <w:p w14:paraId="0550C34A">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截至2024年12月31日，乐山市金口河区机关事务服务中心共有车辆0辆，其中：主要负责人用车0辆、机要通信用车0辆、应急保障用车0辆、其他用车0辆，其他用车主要</w:t>
      </w:r>
      <w:r>
        <w:rPr>
          <w:rFonts w:hint="eastAsia" w:ascii="仿宋_GB2312" w:hAnsi="仿宋_GB2312" w:eastAsia="仿宋_GB2312" w:cs="仿宋_GB2312"/>
          <w:color w:val="000000"/>
          <w:sz w:val="32"/>
          <w:szCs w:val="32"/>
          <w:shd w:val="clear" w:color="auto" w:fill="FFFFFF"/>
        </w:rPr>
        <w:t>是</w:t>
      </w:r>
      <w:r>
        <w:rPr>
          <w:rFonts w:hint="eastAsia" w:ascii="仿宋_GB2312" w:hAnsi="仿宋_GB2312" w:eastAsia="仿宋_GB2312" w:cs="仿宋_GB2312"/>
          <w:sz w:val="32"/>
          <w:szCs w:val="32"/>
        </w:rPr>
        <w:t>用于：无。单价100万元（含）以上设备（不含车辆）0台（套）</w:t>
      </w:r>
      <w:r>
        <w:rPr>
          <w:rFonts w:hint="eastAsia" w:eastAsia="仿宋_GB2312" w:cs="仿宋_GB2312"/>
          <w:sz w:val="32"/>
          <w:szCs w:val="32"/>
        </w:rPr>
        <w:t>。</w:t>
      </w:r>
    </w:p>
    <w:p w14:paraId="06609ED1">
      <w:pPr>
        <w:spacing w:line="600" w:lineRule="exact"/>
        <w:ind w:firstLine="640"/>
        <w:rPr>
          <w:rFonts w:eastAsia="仿宋_GB2312" w:cs="仿宋_GB2312"/>
          <w:sz w:val="32"/>
          <w:szCs w:val="32"/>
        </w:rPr>
      </w:pPr>
    </w:p>
    <w:p w14:paraId="43B95C7E">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391E19D4">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rPr>
        <w:t>本部门</w:t>
      </w:r>
      <w:r>
        <w:rPr>
          <w:rFonts w:hint="eastAsia" w:eastAsia="仿宋_GB2312" w:cs="仿宋_GB2312"/>
          <w:sz w:val="32"/>
          <w:szCs w:val="32"/>
        </w:rPr>
        <w:t>在2024年度预算编制阶段，组织对</w:t>
      </w:r>
      <w:r>
        <w:rPr>
          <w:rFonts w:hint="eastAsia" w:ascii="仿宋_GB2312" w:eastAsia="仿宋_GB2312"/>
          <w:color w:val="000000"/>
          <w:sz w:val="32"/>
          <w:szCs w:val="32"/>
          <w:shd w:val="clear" w:color="auto" w:fill="FFFFFF"/>
        </w:rPr>
        <w:t>日常运转维修经费</w:t>
      </w:r>
      <w:r>
        <w:rPr>
          <w:rFonts w:hint="eastAsia" w:ascii="仿宋_GB2312" w:eastAsia="仿宋_GB2312"/>
          <w:sz w:val="32"/>
          <w:szCs w:val="32"/>
        </w:rPr>
        <w:t>1</w:t>
      </w:r>
      <w:r>
        <w:rPr>
          <w:rFonts w:hint="eastAsia" w:eastAsia="仿宋_GB2312" w:cs="仿宋_GB2312"/>
          <w:sz w:val="32"/>
          <w:szCs w:val="32"/>
        </w:rPr>
        <w:t>个项目开展了预算事前绩效评估，对1个项目编制了绩效目标，预算执行过程中，选取1个项目开展绩效监控。</w:t>
      </w:r>
    </w:p>
    <w:p w14:paraId="52D19B81">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000000"/>
          <w:sz w:val="32"/>
          <w:szCs w:val="32"/>
          <w:shd w:val="clear" w:color="auto" w:fill="FFFFFF"/>
        </w:rPr>
        <w:t>乐山市金口河区机关事务服务中心</w:t>
      </w:r>
      <w:r>
        <w:rPr>
          <w:rFonts w:hint="eastAsia" w:eastAsia="仿宋_GB2312" w:cs="仿宋_GB2312"/>
          <w:sz w:val="32"/>
          <w:szCs w:val="32"/>
        </w:rPr>
        <w:t>部门整体（含部门预算项目）绩效自评报告、</w:t>
      </w:r>
      <w:r>
        <w:rPr>
          <w:rFonts w:hint="eastAsia" w:ascii="仿宋_GB2312" w:eastAsia="仿宋_GB2312"/>
          <w:color w:val="000000"/>
          <w:sz w:val="32"/>
          <w:szCs w:val="32"/>
          <w:shd w:val="clear" w:color="auto" w:fill="FFFFFF"/>
        </w:rPr>
        <w:t>日常运转维修经费</w:t>
      </w:r>
      <w:r>
        <w:rPr>
          <w:rFonts w:hint="eastAsia" w:ascii="仿宋_GB2312" w:hAnsi="仿宋_GB2312" w:eastAsia="仿宋_GB2312" w:cs="仿宋_GB2312"/>
          <w:sz w:val="32"/>
          <w:szCs w:val="32"/>
        </w:rPr>
        <w:t>专项预算项目</w:t>
      </w:r>
      <w:r>
        <w:rPr>
          <w:rFonts w:hint="eastAsia" w:eastAsia="仿宋_GB2312" w:cs="仿宋_GB2312"/>
          <w:sz w:val="32"/>
          <w:szCs w:val="32"/>
        </w:rPr>
        <w:t>绩效自评报告，其中，</w:t>
      </w:r>
      <w:r>
        <w:rPr>
          <w:rFonts w:hint="eastAsia" w:ascii="仿宋_GB2312" w:hAnsi="仿宋_GB2312" w:eastAsia="仿宋_GB2312" w:cs="仿宋_GB2312"/>
          <w:sz w:val="32"/>
          <w:szCs w:val="32"/>
        </w:rPr>
        <w:t>乐山市金口河区机关事务服务中心</w:t>
      </w:r>
      <w:r>
        <w:rPr>
          <w:rFonts w:hint="eastAsia" w:eastAsia="仿宋_GB2312" w:cs="仿宋_GB2312"/>
          <w:sz w:val="32"/>
          <w:szCs w:val="32"/>
        </w:rPr>
        <w:t>部门整体（含部门预算项目）绩效自评得分为94分，绩效自评综述</w:t>
      </w:r>
      <w:r>
        <w:rPr>
          <w:rFonts w:hint="eastAsia" w:ascii="仿宋_GB2312" w:hAnsi="仿宋_GB2312" w:eastAsia="仿宋_GB2312" w:cs="仿宋_GB2312"/>
          <w:sz w:val="32"/>
          <w:szCs w:val="32"/>
        </w:rPr>
        <w:t>区</w:t>
      </w:r>
      <w:r>
        <w:rPr>
          <w:rFonts w:hint="eastAsia" w:ascii="仿宋_GB2312" w:hAnsi="Calibri" w:eastAsia="仿宋_GB2312"/>
          <w:sz w:val="32"/>
          <w:szCs w:val="21"/>
          <w:lang w:val="zh-CN"/>
        </w:rPr>
        <w:t>机关事务中心</w:t>
      </w:r>
      <w:r>
        <w:rPr>
          <w:rFonts w:hint="eastAsia" w:ascii="仿宋_GB2312" w:hAnsi="Calibri" w:eastAsia="仿宋_GB2312"/>
          <w:sz w:val="32"/>
          <w:szCs w:val="21"/>
        </w:rPr>
        <w:t>2024</w:t>
      </w:r>
      <w:r>
        <w:rPr>
          <w:rFonts w:hint="eastAsia" w:ascii="仿宋_GB2312" w:hAnsi="Calibri" w:eastAsia="仿宋_GB2312"/>
          <w:sz w:val="32"/>
          <w:szCs w:val="21"/>
          <w:lang w:val="zh-CN"/>
        </w:rPr>
        <w:t>年的部门整体支出做到了使用规范、程序透明、达到预期绩效目标确保了机关的正常运行，财务管理健全规范，没有发生违法违规现象，保证了目标任务的圆满完成</w:t>
      </w:r>
      <w:r>
        <w:rPr>
          <w:rFonts w:hint="eastAsia" w:eastAsia="仿宋_GB2312" w:cs="仿宋_GB2312"/>
          <w:sz w:val="32"/>
          <w:szCs w:val="32"/>
        </w:rPr>
        <w:t>；</w:t>
      </w:r>
      <w:r>
        <w:rPr>
          <w:rFonts w:hint="eastAsia" w:ascii="仿宋_GB2312" w:eastAsia="仿宋_GB2312"/>
          <w:sz w:val="32"/>
          <w:szCs w:val="32"/>
        </w:rPr>
        <w:t>日常运转维修经费</w:t>
      </w:r>
      <w:r>
        <w:rPr>
          <w:rFonts w:hint="eastAsia" w:eastAsia="仿宋_GB2312" w:cs="仿宋_GB2312"/>
          <w:sz w:val="32"/>
          <w:szCs w:val="32"/>
        </w:rPr>
        <w:t>专项预算项目绩效自评得分为95分，绩效自评综述</w:t>
      </w:r>
      <w:r>
        <w:rPr>
          <w:rFonts w:hint="eastAsia" w:ascii="仿宋_GB2312" w:hAnsi="仿宋_GB2312" w:eastAsia="仿宋_GB2312" w:cs="仿宋_GB2312"/>
          <w:sz w:val="32"/>
          <w:szCs w:val="32"/>
        </w:rPr>
        <w:t>保障了全区办公用房、固定资产、公车运行、公务接待、公共机构节能等各项工作顺利开展</w:t>
      </w:r>
      <w:r>
        <w:rPr>
          <w:rFonts w:hint="eastAsia" w:eastAsia="仿宋_GB2312" w:cs="仿宋_GB2312"/>
          <w:sz w:val="32"/>
          <w:szCs w:val="32"/>
        </w:rPr>
        <w:t>。绩效自评报告详见附件。</w:t>
      </w:r>
    </w:p>
    <w:p w14:paraId="4E477443">
      <w:pPr>
        <w:spacing w:line="600" w:lineRule="exact"/>
        <w:ind w:firstLine="640"/>
        <w:rPr>
          <w:rFonts w:eastAsia="仿宋_GB2312" w:cs="仿宋_GB2312"/>
          <w:sz w:val="32"/>
          <w:szCs w:val="32"/>
        </w:rPr>
      </w:pPr>
    </w:p>
    <w:p w14:paraId="2644045C">
      <w:pPr>
        <w:pStyle w:val="2"/>
        <w:rPr>
          <w:rFonts w:ascii="Times New Roman" w:hAnsi="Times New Roman" w:eastAsia="仿宋_GB2312" w:cs="仿宋_GB2312"/>
          <w:sz w:val="32"/>
          <w:szCs w:val="32"/>
        </w:rPr>
      </w:pPr>
    </w:p>
    <w:p w14:paraId="1A6804FB">
      <w:pPr>
        <w:rPr>
          <w:rFonts w:eastAsia="仿宋_GB2312" w:cs="仿宋_GB2312"/>
          <w:sz w:val="32"/>
          <w:szCs w:val="32"/>
        </w:rPr>
      </w:pPr>
    </w:p>
    <w:p w14:paraId="2393D692">
      <w:pPr>
        <w:pStyle w:val="2"/>
        <w:rPr>
          <w:rFonts w:ascii="Times New Roman" w:hAnsi="Times New Roman" w:eastAsia="仿宋_GB2312" w:cs="仿宋_GB2312"/>
          <w:sz w:val="32"/>
          <w:szCs w:val="32"/>
        </w:rPr>
      </w:pPr>
    </w:p>
    <w:p w14:paraId="799B5A28">
      <w:pPr>
        <w:rPr>
          <w:rFonts w:eastAsia="仿宋_GB2312" w:cs="仿宋_GB2312"/>
          <w:sz w:val="32"/>
          <w:szCs w:val="32"/>
        </w:rPr>
      </w:pPr>
    </w:p>
    <w:p w14:paraId="57DE966F">
      <w:pPr>
        <w:pStyle w:val="2"/>
      </w:pPr>
    </w:p>
    <w:p w14:paraId="113DFB5E">
      <w:pPr>
        <w:pStyle w:val="2"/>
      </w:pPr>
    </w:p>
    <w:p w14:paraId="11E0ECDD">
      <w:pPr>
        <w:spacing w:line="600" w:lineRule="exact"/>
        <w:jc w:val="center"/>
        <w:outlineLvl w:val="0"/>
        <w:rPr>
          <w:rFonts w:eastAsia="黑体"/>
          <w:sz w:val="44"/>
          <w:szCs w:val="44"/>
        </w:rPr>
      </w:pPr>
      <w:bookmarkStart w:id="105" w:name="_Toc15396613"/>
      <w:bookmarkStart w:id="106" w:name="_Toc15377225"/>
      <w:bookmarkStart w:id="107" w:name="_Toc1058819391_WPSOffice_Level1"/>
      <w:r>
        <w:rPr>
          <w:rFonts w:hint="eastAsia" w:eastAsia="黑体"/>
          <w:sz w:val="44"/>
          <w:szCs w:val="44"/>
        </w:rPr>
        <w:t>第三部分  名词解释</w:t>
      </w:r>
      <w:bookmarkEnd w:id="105"/>
      <w:bookmarkEnd w:id="106"/>
      <w:bookmarkEnd w:id="107"/>
    </w:p>
    <w:p w14:paraId="7CEB9819">
      <w:pPr>
        <w:spacing w:line="600" w:lineRule="exact"/>
        <w:jc w:val="left"/>
        <w:rPr>
          <w:b/>
          <w:sz w:val="44"/>
          <w:szCs w:val="44"/>
        </w:rPr>
      </w:pPr>
    </w:p>
    <w:p w14:paraId="7536F1A9">
      <w:pPr>
        <w:pStyle w:val="28"/>
        <w:spacing w:line="560" w:lineRule="exact"/>
        <w:ind w:firstLine="640" w:firstLineChars="200"/>
        <w:rPr>
          <w:rFonts w:ascii="仿宋_GB2312" w:eastAsia="仿宋_GB2312"/>
          <w:color w:val="auto"/>
          <w:sz w:val="32"/>
          <w:szCs w:val="32"/>
        </w:rPr>
      </w:pPr>
      <w:r>
        <w:rPr>
          <w:rFonts w:hint="eastAsia" w:ascii="Times New Roman" w:hAnsi="Times New Roman" w:eastAsia="仿宋_GB2312" w:cs="仿宋_GB2312"/>
          <w:color w:val="auto"/>
          <w:kern w:val="2"/>
          <w:sz w:val="32"/>
          <w:szCs w:val="32"/>
        </w:rPr>
        <w:t>1.</w:t>
      </w:r>
      <w:r>
        <w:rPr>
          <w:rFonts w:hint="eastAsia" w:ascii="仿宋_GB2312" w:eastAsia="仿宋_GB2312"/>
          <w:color w:val="auto"/>
          <w:sz w:val="32"/>
          <w:szCs w:val="32"/>
        </w:rPr>
        <w:t>财政拨款收入：指单位从同级财政部门取得的财政预算资金。</w:t>
      </w:r>
    </w:p>
    <w:p w14:paraId="57E1E6E4">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 xml:space="preserve">2.其他收入：指单位取得的除上述收入以外的各项收入。主要是银行利息等。 </w:t>
      </w:r>
    </w:p>
    <w:p w14:paraId="10639478">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 xml:space="preserve">3.年初结转和结余：指以前年度尚未完成、结转到本年按有关规定继续使用的资金。 </w:t>
      </w:r>
    </w:p>
    <w:p w14:paraId="574378B0">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4.年末结转和结余：指单位按有关规定结转到下年或以后年度继续使用的资金。</w:t>
      </w:r>
    </w:p>
    <w:p w14:paraId="5279E183">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5.一般公共服务（类）党委办公厅（室）及相关机构事务（款）机关服务（项）：指为行政单位提供后勤服务的各类后勤服务中心、医务室等附属事业单位的支出。其他事业单位的支出，凡单独设置了项级科目的，在单独设置的项级科目中反映。未单设项级科目的，在“其他”项级科目中反映。</w:t>
      </w:r>
    </w:p>
    <w:p w14:paraId="28CD35CF">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6.一般公共服务（类）党委办公厅（室）及相关机构事务（款）事业运行（项）：指事业单位的基本支出，不包括行政单位</w:t>
      </w:r>
      <w:r>
        <w:rPr>
          <w:rFonts w:hint="eastAsia" w:ascii="Times New Roman" w:hAnsi="Times New Roman" w:eastAsia="仿宋_GB2312" w:cs="仿宋_GB2312"/>
          <w:kern w:val="2"/>
          <w:sz w:val="32"/>
          <w:szCs w:val="32"/>
          <w:shd w:val="clear" w:color="auto" w:fill="FFFFFF"/>
        </w:rPr>
        <w:t>(</w:t>
      </w:r>
      <w:r>
        <w:rPr>
          <w:rFonts w:hint="eastAsia" w:ascii="Times New Roman" w:hAnsi="Times New Roman" w:eastAsia="仿宋_GB2312" w:cs="仿宋_GB2312"/>
          <w:color w:val="auto"/>
          <w:kern w:val="2"/>
          <w:sz w:val="32"/>
          <w:szCs w:val="32"/>
        </w:rPr>
        <w:t>包括实行公务员管理的事业单位</w:t>
      </w:r>
      <w:r>
        <w:rPr>
          <w:rFonts w:hint="eastAsia" w:ascii="Times New Roman" w:hAnsi="Times New Roman" w:eastAsia="仿宋_GB2312" w:cs="仿宋_GB2312"/>
          <w:kern w:val="2"/>
          <w:sz w:val="32"/>
          <w:szCs w:val="32"/>
          <w:shd w:val="clear" w:color="auto" w:fill="FFFFFF"/>
        </w:rPr>
        <w:t>)</w:t>
      </w:r>
      <w:r>
        <w:rPr>
          <w:rFonts w:hint="eastAsia" w:ascii="Times New Roman" w:hAnsi="Times New Roman" w:eastAsia="仿宋_GB2312" w:cs="仿宋_GB2312"/>
          <w:color w:val="auto"/>
          <w:kern w:val="2"/>
          <w:sz w:val="32"/>
          <w:szCs w:val="32"/>
        </w:rPr>
        <w:t>后勤服务中心、医务室等附属事业单位。</w:t>
      </w:r>
    </w:p>
    <w:p w14:paraId="63960A28">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7.社会保障和就业（类）行政事业单位养老支出（款）机关事业单位基本养老保险缴费（项）：指机关事业单位实施养老保险制度由单位缴纳的基本养老保险费支出。</w:t>
      </w:r>
    </w:p>
    <w:p w14:paraId="0E109712">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8.社会保障和就业（类）行政事业单位养老支出（款）机关事业单位职业年金缴费（项）：指机关事业单位实施养老保险制度由单位实际缴纳的职业年金支出。</w:t>
      </w:r>
    </w:p>
    <w:p w14:paraId="2D804EA7">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9.社会保障和就业（类）残疾人事业（款）残疾人就业（项）：指残疾人联合会用于残疾人就业方面的支出。</w:t>
      </w:r>
    </w:p>
    <w:p w14:paraId="2E563097">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10.社会保障和就业（类）其他社会保障和就业支出（款）其他社会保障和就业支出（项）: 指其他用于社会保障和就业方面的支出。</w:t>
      </w:r>
    </w:p>
    <w:p w14:paraId="3B92D51E">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11.医疗卫生与计划生育（类）行政事业单位医疗（款）事业单位医疗（项）</w:t>
      </w:r>
      <w:r>
        <w:rPr>
          <w:rFonts w:hint="eastAsia" w:ascii="Times New Roman" w:hAnsi="Times New Roman" w:eastAsia="仿宋_GB2312" w:cs="仿宋_GB2312"/>
          <w:kern w:val="2"/>
          <w:sz w:val="32"/>
          <w:szCs w:val="32"/>
          <w:shd w:val="clear" w:color="auto" w:fill="FFFFFF"/>
        </w:rPr>
        <w:t>:</w:t>
      </w:r>
      <w:r>
        <w:rPr>
          <w:rFonts w:hint="eastAsia" w:ascii="Times New Roman" w:hAnsi="Times New Roman" w:eastAsia="仿宋_GB2312" w:cs="仿宋_GB2312"/>
          <w:color w:val="auto"/>
          <w:kern w:val="2"/>
          <w:sz w:val="32"/>
          <w:szCs w:val="32"/>
        </w:rPr>
        <w:t xml:space="preserve"> 指财政部门集中安排的事业单位基本医疗保险缴费经费，未参加医疗保险的事业单位的公费医疗经费，按国家规定享受离休人员待遇的医疗经费。    </w:t>
      </w:r>
    </w:p>
    <w:p w14:paraId="0B06A596">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12.医疗卫生与计划生育（类）行政事业单位医疗（款）公务员医疗补助（项）: 指财政部门安排的公务员医疗补助。</w:t>
      </w:r>
    </w:p>
    <w:p w14:paraId="190B1C20">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13.住房保障（类）住房改革支出（款）住房公积金（项）: 指行政事业单位按人力资源和社会保障部、财政部规定的基本工资和津贴补贴以及规定比例为职工缴纳的住房公积金。</w:t>
      </w:r>
    </w:p>
    <w:p w14:paraId="5A42A6AE">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14.基本支出：指为保障机构正常运转、完成日常工作任务而发生的人员支出和公用支出。</w:t>
      </w:r>
    </w:p>
    <w:p w14:paraId="4A013DBF">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 xml:space="preserve">15.项目支出：指在基本支出之外为完成特定行政任务和事业发展目标所发生的支出。 </w:t>
      </w:r>
    </w:p>
    <w:p w14:paraId="2CAAAEBE">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16.“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AFE6725">
      <w:pPr>
        <w:pStyle w:val="28"/>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CC7D226">
      <w:pPr>
        <w:spacing w:line="600" w:lineRule="exact"/>
        <w:jc w:val="center"/>
        <w:rPr>
          <w:rStyle w:val="30"/>
          <w:rFonts w:eastAsia="黑体"/>
          <w:b w:val="0"/>
        </w:rPr>
      </w:pPr>
      <w:bookmarkStart w:id="108" w:name="_Toc15377226"/>
      <w:r>
        <w:rPr>
          <w:rFonts w:hint="eastAsia" w:eastAsia="仿宋_GB2312" w:cs="仿宋_GB2312"/>
          <w:sz w:val="32"/>
          <w:szCs w:val="32"/>
        </w:rPr>
        <w:br w:type="page"/>
      </w:r>
      <w:bookmarkStart w:id="109" w:name="_Toc15396614"/>
      <w:bookmarkStart w:id="110" w:name="_Toc868391844_WPSOffice_Level1"/>
      <w:r>
        <w:rPr>
          <w:rFonts w:hint="eastAsia" w:eastAsia="黑体"/>
          <w:sz w:val="44"/>
          <w:szCs w:val="44"/>
        </w:rPr>
        <w:t>第四部分  附件</w:t>
      </w:r>
      <w:bookmarkEnd w:id="109"/>
      <w:bookmarkEnd w:id="110"/>
    </w:p>
    <w:p w14:paraId="18D60899">
      <w:pPr>
        <w:spacing w:line="572" w:lineRule="exact"/>
        <w:jc w:val="left"/>
        <w:outlineLvl w:val="0"/>
        <w:rPr>
          <w:rFonts w:eastAsia="黑体" w:cs="黑体"/>
          <w:color w:val="FF0000"/>
          <w:sz w:val="32"/>
          <w:szCs w:val="32"/>
        </w:rPr>
      </w:pPr>
    </w:p>
    <w:p w14:paraId="661494BF">
      <w:pPr>
        <w:spacing w:line="572" w:lineRule="exact"/>
        <w:jc w:val="left"/>
        <w:outlineLvl w:val="0"/>
        <w:rPr>
          <w:rFonts w:eastAsia="黑体" w:cs="方正小标宋简体"/>
          <w:sz w:val="44"/>
          <w:szCs w:val="44"/>
        </w:rPr>
      </w:pPr>
      <w:r>
        <w:rPr>
          <w:rFonts w:hint="eastAsia" w:eastAsia="黑体" w:cs="黑体"/>
          <w:sz w:val="32"/>
          <w:szCs w:val="32"/>
        </w:rPr>
        <w:t>附件1</w:t>
      </w:r>
    </w:p>
    <w:p w14:paraId="3E9B41F2">
      <w:pPr>
        <w:widowControl/>
        <w:spacing w:line="578" w:lineRule="exact"/>
        <w:contextualSpacing/>
        <w:jc w:val="center"/>
        <w:rPr>
          <w:rFonts w:eastAsia="方正小标宋简体"/>
          <w:bCs/>
          <w:sz w:val="44"/>
          <w:szCs w:val="44"/>
          <w:shd w:val="clear" w:color="auto" w:fill="FFFFFF"/>
        </w:rPr>
      </w:pPr>
      <w:bookmarkStart w:id="111" w:name="_Toc1357831293_WPSOffice_Level2"/>
      <w:r>
        <w:rPr>
          <w:rFonts w:hint="eastAsia" w:ascii="方正小标宋简体" w:hAnsi="宋体" w:eastAsia="方正小标宋简体"/>
          <w:sz w:val="44"/>
          <w:szCs w:val="44"/>
          <w:shd w:val="clear" w:color="auto" w:fill="FFFFFF"/>
        </w:rPr>
        <w:t>2024年度</w:t>
      </w:r>
      <w:bookmarkEnd w:id="111"/>
    </w:p>
    <w:p w14:paraId="653DC398">
      <w:pPr>
        <w:widowControl/>
        <w:spacing w:line="580" w:lineRule="exact"/>
        <w:contextualSpacing/>
        <w:jc w:val="center"/>
        <w:rPr>
          <w:rFonts w:hint="eastAsia" w:ascii="方正小标宋简体" w:hAnsi="宋体" w:eastAsia="方正小标宋简体"/>
          <w:sz w:val="44"/>
          <w:szCs w:val="44"/>
          <w:shd w:val="clear" w:color="auto" w:fill="FFFFFF"/>
        </w:rPr>
      </w:pPr>
      <w:bookmarkStart w:id="112" w:name="_Toc2128254755_WPSOffice_Level2"/>
      <w:r>
        <w:rPr>
          <w:rFonts w:hint="eastAsia" w:ascii="方正小标宋简体" w:hAnsi="宋体" w:eastAsia="方正小标宋简体"/>
          <w:sz w:val="44"/>
          <w:szCs w:val="44"/>
          <w:shd w:val="clear" w:color="auto" w:fill="FFFFFF"/>
        </w:rPr>
        <w:t>区机关事务服务中心部门整体绩效</w:t>
      </w:r>
      <w:bookmarkEnd w:id="112"/>
    </w:p>
    <w:p w14:paraId="0D858087">
      <w:pPr>
        <w:widowControl/>
        <w:spacing w:line="580" w:lineRule="exact"/>
        <w:contextualSpacing/>
        <w:jc w:val="center"/>
        <w:rPr>
          <w:rFonts w:ascii="方正小标宋简体" w:eastAsia="方正小标宋简体"/>
          <w:sz w:val="44"/>
          <w:szCs w:val="44"/>
          <w:shd w:val="clear" w:color="auto" w:fill="FFFFFF"/>
        </w:rPr>
      </w:pPr>
      <w:bookmarkStart w:id="113" w:name="_Toc1795331929_WPSOffice_Level2"/>
      <w:r>
        <w:rPr>
          <w:rFonts w:hint="eastAsia" w:ascii="方正小标宋简体" w:hAnsi="宋体" w:eastAsia="方正小标宋简体"/>
          <w:sz w:val="44"/>
          <w:szCs w:val="44"/>
          <w:shd w:val="clear" w:color="auto" w:fill="FFFFFF"/>
        </w:rPr>
        <w:t>自评报告</w:t>
      </w:r>
      <w:bookmarkEnd w:id="113"/>
    </w:p>
    <w:p w14:paraId="55A07A82">
      <w:pPr>
        <w:widowControl/>
        <w:spacing w:line="578" w:lineRule="exact"/>
        <w:contextualSpacing/>
        <w:jc w:val="center"/>
        <w:rPr>
          <w:rFonts w:eastAsia="仿宋_GB2312"/>
          <w:sz w:val="32"/>
          <w:szCs w:val="32"/>
          <w:shd w:val="clear" w:color="auto" w:fill="FFFFFF"/>
        </w:rPr>
      </w:pPr>
      <w:r>
        <w:rPr>
          <w:rFonts w:eastAsia="仿宋_GB2312"/>
          <w:sz w:val="32"/>
          <w:szCs w:val="32"/>
          <w:shd w:val="clear" w:color="auto" w:fill="FFFFFF"/>
        </w:rPr>
        <w:t>（报告范围包括机关和下属单位）</w:t>
      </w:r>
    </w:p>
    <w:p w14:paraId="0888A14D">
      <w:pPr>
        <w:widowControl/>
        <w:adjustRightInd w:val="0"/>
        <w:snapToGrid w:val="0"/>
        <w:spacing w:line="580" w:lineRule="exact"/>
        <w:ind w:firstLine="660" w:firstLineChars="200"/>
        <w:contextualSpacing/>
        <w:jc w:val="left"/>
        <w:rPr>
          <w:rFonts w:hint="eastAsia" w:ascii="方正仿宋_GBK" w:hAnsi="宋体" w:eastAsia="方正仿宋_GBK" w:cs="宋体"/>
          <w:color w:val="000000"/>
          <w:kern w:val="0"/>
          <w:sz w:val="33"/>
          <w:szCs w:val="33"/>
          <w:shd w:val="clear" w:color="auto" w:fill="FFFFFF"/>
        </w:rPr>
      </w:pPr>
    </w:p>
    <w:p w14:paraId="7CA0B2CD">
      <w:pPr>
        <w:widowControl/>
        <w:adjustRightInd w:val="0"/>
        <w:snapToGrid w:val="0"/>
        <w:spacing w:line="580" w:lineRule="exact"/>
        <w:ind w:firstLine="640" w:firstLineChars="200"/>
        <w:contextualSpacing/>
        <w:jc w:val="left"/>
        <w:rPr>
          <w:rFonts w:hint="eastAsia" w:ascii="CESI黑体-GB13000" w:hAnsi="CESI黑体-GB13000" w:eastAsia="CESI黑体-GB13000" w:cs="CESI黑体-GB13000"/>
          <w:color w:val="000000"/>
          <w:kern w:val="0"/>
          <w:sz w:val="32"/>
          <w:szCs w:val="32"/>
          <w:shd w:val="clear" w:color="auto" w:fill="FFFFFF"/>
          <w:lang w:val="zh-CN"/>
        </w:rPr>
      </w:pPr>
      <w:bookmarkStart w:id="114" w:name="_Toc1910828820_WPSOffice_Level2"/>
      <w:r>
        <w:rPr>
          <w:rFonts w:hint="eastAsia" w:ascii="CESI黑体-GB13000" w:hAnsi="CESI黑体-GB13000" w:eastAsia="CESI黑体-GB13000" w:cs="CESI黑体-GB13000"/>
          <w:color w:val="000000"/>
          <w:kern w:val="0"/>
          <w:sz w:val="32"/>
          <w:szCs w:val="32"/>
          <w:shd w:val="clear" w:color="auto" w:fill="FFFFFF"/>
        </w:rPr>
        <w:t>一、</w:t>
      </w:r>
      <w:r>
        <w:rPr>
          <w:rFonts w:hint="eastAsia" w:ascii="CESI黑体-GB13000" w:hAnsi="CESI黑体-GB13000" w:eastAsia="CESI黑体-GB13000" w:cs="CESI黑体-GB13000"/>
          <w:color w:val="000000"/>
          <w:kern w:val="0"/>
          <w:sz w:val="32"/>
          <w:szCs w:val="32"/>
          <w:shd w:val="clear" w:color="auto" w:fill="FFFFFF"/>
          <w:lang w:val="zh-CN"/>
        </w:rPr>
        <w:t>部门基本情况</w:t>
      </w:r>
      <w:bookmarkEnd w:id="114"/>
    </w:p>
    <w:p w14:paraId="3BF86CA4">
      <w:pPr>
        <w:widowControl/>
        <w:adjustRightInd w:val="0"/>
        <w:snapToGrid w:val="0"/>
        <w:spacing w:line="580" w:lineRule="exact"/>
        <w:ind w:firstLine="640" w:firstLineChars="200"/>
        <w:contextualSpacing/>
        <w:jc w:val="left"/>
        <w:rPr>
          <w:rFonts w:hint="eastAsia" w:ascii="CESI楷体-GB2312" w:hAnsi="CESI楷体-GB2312" w:eastAsia="CESI楷体-GB2312" w:cs="CESI楷体-GB2312"/>
          <w:color w:val="000000"/>
          <w:kern w:val="0"/>
          <w:sz w:val="32"/>
          <w:szCs w:val="32"/>
          <w:shd w:val="clear" w:color="auto" w:fill="FFFFFF"/>
          <w:lang w:val="zh-CN"/>
        </w:rPr>
      </w:pPr>
      <w:r>
        <w:rPr>
          <w:rFonts w:hint="eastAsia" w:ascii="CESI楷体-GB2312" w:hAnsi="CESI楷体-GB2312" w:eastAsia="CESI楷体-GB2312" w:cs="CESI楷体-GB2312"/>
          <w:color w:val="000000"/>
          <w:kern w:val="0"/>
          <w:sz w:val="32"/>
          <w:szCs w:val="32"/>
          <w:shd w:val="clear" w:color="auto" w:fill="FFFFFF"/>
          <w:lang w:val="zh-CN"/>
        </w:rPr>
        <w:t>（一）机构组成。</w:t>
      </w:r>
    </w:p>
    <w:p w14:paraId="446CA752">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color w:val="000000"/>
          <w:kern w:val="0"/>
          <w:sz w:val="32"/>
          <w:szCs w:val="32"/>
          <w:shd w:val="clear" w:color="auto" w:fill="FFFFFF"/>
          <w:lang w:val="zh-CN"/>
        </w:rPr>
      </w:pPr>
      <w:r>
        <w:rPr>
          <w:rFonts w:hint="eastAsia" w:ascii="CESI仿宋-GB2312" w:hAnsi="CESI仿宋-GB2312" w:eastAsia="CESI仿宋-GB2312" w:cs="CESI仿宋-GB2312"/>
          <w:sz w:val="32"/>
          <w:szCs w:val="32"/>
          <w:lang w:val="zh-CN"/>
        </w:rPr>
        <w:t>乐山市金口河区机关事务服务中心为区委直属公益一类事业单位，成立于</w:t>
      </w:r>
      <w:r>
        <w:rPr>
          <w:rFonts w:hint="eastAsia" w:ascii="CESI仿宋-GB2312" w:hAnsi="CESI仿宋-GB2312" w:eastAsia="CESI仿宋-GB2312" w:cs="CESI仿宋-GB2312"/>
          <w:sz w:val="32"/>
          <w:szCs w:val="32"/>
        </w:rPr>
        <w:t>2016</w:t>
      </w:r>
      <w:r>
        <w:rPr>
          <w:rFonts w:hint="eastAsia" w:ascii="CESI仿宋-GB2312" w:hAnsi="CESI仿宋-GB2312" w:eastAsia="CESI仿宋-GB2312" w:cs="CESI仿宋-GB2312"/>
          <w:sz w:val="32"/>
          <w:szCs w:val="32"/>
          <w:lang w:val="zh-CN"/>
        </w:rPr>
        <w:t>年，当年无变动。</w:t>
      </w:r>
    </w:p>
    <w:p w14:paraId="175BC32B">
      <w:pPr>
        <w:widowControl/>
        <w:numPr>
          <w:ilvl w:val="0"/>
          <w:numId w:val="4"/>
        </w:numPr>
        <w:adjustRightInd w:val="0"/>
        <w:snapToGrid w:val="0"/>
        <w:spacing w:line="580" w:lineRule="exact"/>
        <w:ind w:firstLine="640" w:firstLineChars="200"/>
        <w:contextualSpacing/>
        <w:jc w:val="left"/>
        <w:rPr>
          <w:rFonts w:hint="eastAsia" w:ascii="CESI楷体-GB2312" w:hAnsi="CESI楷体-GB2312" w:eastAsia="CESI楷体-GB2312" w:cs="CESI楷体-GB2312"/>
          <w:color w:val="000000"/>
          <w:kern w:val="0"/>
          <w:sz w:val="32"/>
          <w:szCs w:val="32"/>
          <w:shd w:val="clear" w:color="auto" w:fill="FFFFFF"/>
          <w:lang w:val="zh-CN"/>
        </w:rPr>
      </w:pPr>
      <w:r>
        <w:rPr>
          <w:rFonts w:hint="eastAsia" w:ascii="CESI楷体-GB2312" w:hAnsi="CESI楷体-GB2312" w:eastAsia="CESI楷体-GB2312" w:cs="CESI楷体-GB2312"/>
          <w:color w:val="000000"/>
          <w:kern w:val="0"/>
          <w:sz w:val="32"/>
          <w:szCs w:val="32"/>
          <w:shd w:val="clear" w:color="auto" w:fill="FFFFFF"/>
          <w:lang w:val="zh-CN"/>
        </w:rPr>
        <w:t>机构职能和人员概况。</w:t>
      </w:r>
    </w:p>
    <w:p w14:paraId="365AFBF3">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负责全区机关事务的管理、保障工作</w:t>
      </w:r>
      <w:r>
        <w:rPr>
          <w:rFonts w:hint="eastAsia" w:ascii="CESI仿宋-GB2312" w:hAnsi="CESI仿宋-GB2312" w:eastAsia="CESI仿宋-GB2312" w:cs="CESI仿宋-GB2312"/>
          <w:color w:val="000000"/>
          <w:sz w:val="32"/>
          <w:szCs w:val="32"/>
          <w:shd w:val="clear" w:color="auto" w:fill="FFFFFF"/>
        </w:rPr>
        <w:t>;</w:t>
      </w:r>
      <w:r>
        <w:rPr>
          <w:rFonts w:hint="eastAsia" w:ascii="CESI仿宋-GB2312" w:hAnsi="CESI仿宋-GB2312" w:eastAsia="CESI仿宋-GB2312" w:cs="CESI仿宋-GB2312"/>
          <w:sz w:val="32"/>
          <w:szCs w:val="32"/>
        </w:rPr>
        <w:t>负责全区行政事业单位国有资产管理，承担产权界定、清查登记、资产处置工作，负责制定行政事业单位国有资产管理具体规章制度并组织实施</w:t>
      </w:r>
      <w:r>
        <w:rPr>
          <w:rFonts w:hint="eastAsia" w:ascii="CESI仿宋-GB2312" w:hAnsi="CESI仿宋-GB2312" w:eastAsia="CESI仿宋-GB2312" w:cs="CESI仿宋-GB2312"/>
          <w:color w:val="000000"/>
          <w:sz w:val="32"/>
          <w:szCs w:val="32"/>
          <w:shd w:val="clear" w:color="auto" w:fill="FFFFFF"/>
        </w:rPr>
        <w:t>;</w:t>
      </w:r>
      <w:r>
        <w:rPr>
          <w:rFonts w:hint="eastAsia" w:ascii="CESI仿宋-GB2312" w:hAnsi="CESI仿宋-GB2312" w:eastAsia="CESI仿宋-GB2312" w:cs="CESI仿宋-GB2312"/>
          <w:sz w:val="32"/>
          <w:szCs w:val="32"/>
        </w:rPr>
        <w:t>承担全区办公用房和办公区建设的规划编制、项目审核、建设监管、使用调配、维修审核及监督管理</w:t>
      </w:r>
      <w:r>
        <w:rPr>
          <w:rFonts w:hint="eastAsia" w:ascii="CESI仿宋-GB2312" w:hAnsi="CESI仿宋-GB2312" w:eastAsia="CESI仿宋-GB2312" w:cs="CESI仿宋-GB2312"/>
          <w:color w:val="000000"/>
          <w:sz w:val="32"/>
          <w:szCs w:val="32"/>
          <w:shd w:val="clear" w:color="auto" w:fill="FFFFFF"/>
        </w:rPr>
        <w:t>;</w:t>
      </w:r>
      <w:r>
        <w:rPr>
          <w:rFonts w:hint="eastAsia" w:ascii="CESI仿宋-GB2312" w:hAnsi="CESI仿宋-GB2312" w:eastAsia="CESI仿宋-GB2312" w:cs="CESI仿宋-GB2312"/>
          <w:sz w:val="32"/>
          <w:szCs w:val="32"/>
        </w:rPr>
        <w:t>负责全区公务车辆的处置、管理和公共机构节能等工作</w:t>
      </w:r>
      <w:r>
        <w:rPr>
          <w:rFonts w:hint="eastAsia" w:ascii="CESI仿宋-GB2312" w:hAnsi="CESI仿宋-GB2312" w:eastAsia="CESI仿宋-GB2312" w:cs="CESI仿宋-GB2312"/>
          <w:color w:val="000000"/>
          <w:sz w:val="32"/>
          <w:szCs w:val="32"/>
          <w:shd w:val="clear" w:color="auto" w:fill="FFFFFF"/>
        </w:rPr>
        <w:t>;</w:t>
      </w:r>
      <w:r>
        <w:rPr>
          <w:rFonts w:hint="eastAsia" w:ascii="CESI仿宋-GB2312" w:hAnsi="CESI仿宋-GB2312" w:eastAsia="CESI仿宋-GB2312" w:cs="CESI仿宋-GB2312"/>
          <w:sz w:val="32"/>
          <w:szCs w:val="32"/>
        </w:rPr>
        <w:t>负责区本级政务接待工作，并指导各乡镇、各部门的政务接待工作。</w:t>
      </w:r>
    </w:p>
    <w:p w14:paraId="5B805D03">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color w:val="000000"/>
          <w:kern w:val="0"/>
          <w:sz w:val="32"/>
          <w:szCs w:val="32"/>
          <w:shd w:val="clear" w:color="auto" w:fill="FFFFFF"/>
          <w:lang w:val="zh-CN"/>
        </w:rPr>
      </w:pPr>
      <w:r>
        <w:rPr>
          <w:rFonts w:hint="eastAsia" w:ascii="CESI仿宋-GB2312" w:hAnsi="CESI仿宋-GB2312" w:eastAsia="CESI仿宋-GB2312" w:cs="CESI仿宋-GB2312"/>
          <w:sz w:val="32"/>
          <w:szCs w:val="32"/>
        </w:rPr>
        <w:t>年末在编在职人员7人，其中：行政人员0人，参照公务员法管理事业人员0人，事业人员7人，较上年无变化。</w:t>
      </w:r>
    </w:p>
    <w:p w14:paraId="667D1DB8">
      <w:pPr>
        <w:widowControl/>
        <w:numPr>
          <w:ilvl w:val="0"/>
          <w:numId w:val="4"/>
        </w:numPr>
        <w:adjustRightInd w:val="0"/>
        <w:snapToGrid w:val="0"/>
        <w:spacing w:line="580" w:lineRule="exact"/>
        <w:ind w:firstLine="640" w:firstLineChars="200"/>
        <w:contextualSpacing/>
        <w:jc w:val="left"/>
        <w:rPr>
          <w:rFonts w:hint="eastAsia" w:ascii="CESI楷体-GB2312" w:hAnsi="CESI楷体-GB2312" w:eastAsia="CESI楷体-GB2312" w:cs="CESI楷体-GB2312"/>
          <w:kern w:val="0"/>
          <w:sz w:val="32"/>
          <w:szCs w:val="32"/>
          <w:shd w:val="clear" w:color="auto" w:fill="FFFFFF"/>
          <w:lang w:val="zh-CN"/>
        </w:rPr>
      </w:pPr>
      <w:r>
        <w:rPr>
          <w:rFonts w:hint="eastAsia" w:ascii="CESI楷体-GB2312" w:hAnsi="CESI楷体-GB2312" w:eastAsia="CESI楷体-GB2312" w:cs="CESI楷体-GB2312"/>
          <w:kern w:val="0"/>
          <w:sz w:val="32"/>
          <w:szCs w:val="32"/>
          <w:shd w:val="clear" w:color="auto" w:fill="FFFFFF"/>
          <w:lang w:val="zh-CN"/>
        </w:rPr>
        <w:t>年度主要工作任务。</w:t>
      </w:r>
    </w:p>
    <w:p w14:paraId="68EA0FAE">
      <w:pPr>
        <w:widowControl/>
        <w:spacing w:line="560" w:lineRule="exact"/>
        <w:ind w:firstLine="640" w:firstLineChars="200"/>
        <w:jc w:val="left"/>
        <w:rPr>
          <w:rFonts w:hint="eastAsia" w:ascii="CESI仿宋-GB2312" w:hAnsi="CESI仿宋-GB2312" w:eastAsia="CESI仿宋-GB2312" w:cs="CESI仿宋-GB2312"/>
          <w:color w:val="0000FF"/>
          <w:sz w:val="32"/>
          <w:szCs w:val="32"/>
          <w:lang w:val="zh-CN"/>
        </w:rPr>
      </w:pPr>
      <w:r>
        <w:rPr>
          <w:rFonts w:hint="eastAsia" w:ascii="CESI仿宋-GB2312" w:hAnsi="CESI仿宋-GB2312" w:eastAsia="CESI仿宋-GB2312" w:cs="CESI仿宋-GB2312"/>
          <w:color w:val="000000"/>
          <w:sz w:val="32"/>
          <w:szCs w:val="32"/>
        </w:rPr>
        <w:t>机关食堂管理方面：强化制度建设，制定机关食堂管理制度，厉行节约开展光盘行动。严格执行食品安全相关规定，加强对供货商的食材安全检查；后勤保障方面：严格按照公务接待管理制度执行，从简、从细、从严搞好接待工作，热情周到，礼貌待客，厉行节约，严格做到规格不超标，经费不超支，同时积极探索机关食堂、宾馆餐厅相结合的就餐模式，使金口河区接待服务保障水平进一步提升；公共机构节能方面：延风中学成功创建为国家级节约型公共机构示范单位。积极开展新能源汽车推广应用和充电桩建设，更新配备新能源公务用车2台；公务用车管理方面：加强公车平台管理，不断完善平台各项管理制度，严格规范公车加油、维修、保险的程序，全年安全出行零事故。用好公务用车管理信息平台及GPS车载定位系统。根据车辆编制情况，通过政府采购统一购置公务用车2台，组织开展公务用车驾驶员培训2次，完善了公务用车使用事前审批制度，全区5</w:t>
      </w:r>
      <w:r>
        <w:rPr>
          <w:rFonts w:hint="eastAsia" w:ascii="CESI仿宋-GB2312" w:hAnsi="CESI仿宋-GB2312" w:eastAsia="CESI仿宋-GB2312" w:cs="CESI仿宋-GB2312"/>
          <w:color w:val="000000"/>
          <w:sz w:val="32"/>
          <w:szCs w:val="32"/>
          <w:lang w:val="en"/>
        </w:rPr>
        <w:t>4</w:t>
      </w:r>
      <w:r>
        <w:rPr>
          <w:rFonts w:hint="eastAsia" w:ascii="CESI仿宋-GB2312" w:hAnsi="CESI仿宋-GB2312" w:eastAsia="CESI仿宋-GB2312" w:cs="CESI仿宋-GB2312"/>
          <w:color w:val="000000"/>
          <w:sz w:val="32"/>
          <w:szCs w:val="32"/>
        </w:rPr>
        <w:t>台公务用车</w:t>
      </w:r>
      <w:r>
        <w:rPr>
          <w:rFonts w:hint="eastAsia" w:ascii="CESI仿宋-GB2312" w:hAnsi="CESI仿宋-GB2312" w:eastAsia="CESI仿宋-GB2312" w:cs="CESI仿宋-GB2312"/>
          <w:color w:val="000000"/>
          <w:sz w:val="32"/>
          <w:szCs w:val="32"/>
          <w:shd w:val="clear" w:color="auto" w:fill="FFFFFF"/>
        </w:rPr>
        <w:t>全面实现平台</w:t>
      </w:r>
      <w:r>
        <w:rPr>
          <w:rFonts w:hint="eastAsia" w:ascii="CESI仿宋-GB2312" w:hAnsi="CESI仿宋-GB2312" w:eastAsia="CESI仿宋-GB2312" w:cs="CESI仿宋-GB2312"/>
          <w:color w:val="000000"/>
          <w:sz w:val="32"/>
          <w:szCs w:val="32"/>
        </w:rPr>
        <w:t>实时监管、统一调度，通过政府采购，确定公务用车定点加油、定点维修保养、定点洗车等服务点（公司），公务用车实现“一车一卡</w:t>
      </w:r>
      <w:r>
        <w:rPr>
          <w:rFonts w:hint="eastAsia" w:ascii="CESI仿宋-GB2312" w:hAnsi="CESI仿宋-GB2312" w:eastAsia="CESI仿宋-GB2312" w:cs="CESI仿宋-GB2312"/>
          <w:color w:val="000000"/>
          <w:sz w:val="32"/>
          <w:szCs w:val="32"/>
          <w:shd w:val="clear" w:color="auto" w:fill="FFFFFF"/>
        </w:rPr>
        <w:t>”、“</w:t>
      </w:r>
      <w:r>
        <w:rPr>
          <w:rFonts w:hint="eastAsia" w:ascii="CESI仿宋-GB2312" w:hAnsi="CESI仿宋-GB2312" w:eastAsia="CESI仿宋-GB2312" w:cs="CESI仿宋-GB2312"/>
          <w:color w:val="000000"/>
          <w:sz w:val="32"/>
          <w:szCs w:val="32"/>
        </w:rPr>
        <w:t>一车一驾驶员”全过程管理，有效提升了公务用车运行效率；固定资产管理方面：充分利用国有资产信息系统和办公用房信息管理系统，确定专人管理、专人负责，实现了资产配置、使用、处置的“全生命”周期信息化管理，被市局确立为机关事业单位国有资产管理县级试点单位。组织开展行政事业单位国有资产信息管理培训2次，全区共203人次参加。建立了“单位申请—资产（区机关事务中心）审核查验—政府审批—资产处置—收益收缴”的资产处置业务流程，有效提高了国有资产使用效益。</w:t>
      </w:r>
    </w:p>
    <w:p w14:paraId="76687F5E">
      <w:pPr>
        <w:widowControl/>
        <w:numPr>
          <w:ilvl w:val="0"/>
          <w:numId w:val="4"/>
        </w:numPr>
        <w:adjustRightInd w:val="0"/>
        <w:snapToGrid w:val="0"/>
        <w:spacing w:line="580" w:lineRule="exact"/>
        <w:ind w:firstLine="640" w:firstLineChars="200"/>
        <w:contextualSpacing/>
        <w:jc w:val="left"/>
        <w:rPr>
          <w:rFonts w:hint="eastAsia" w:ascii="CESI楷体-GB2312" w:hAnsi="CESI楷体-GB2312" w:eastAsia="CESI楷体-GB2312" w:cs="CESI楷体-GB2312"/>
          <w:color w:val="000000"/>
          <w:kern w:val="0"/>
          <w:sz w:val="32"/>
          <w:szCs w:val="32"/>
          <w:shd w:val="clear" w:color="auto" w:fill="FFFFFF"/>
          <w:lang w:val="zh-CN"/>
        </w:rPr>
      </w:pPr>
      <w:r>
        <w:rPr>
          <w:rFonts w:hint="eastAsia" w:ascii="CESI楷体-GB2312" w:hAnsi="CESI楷体-GB2312" w:eastAsia="CESI楷体-GB2312" w:cs="CESI楷体-GB2312"/>
          <w:color w:val="000000"/>
          <w:kern w:val="0"/>
          <w:sz w:val="32"/>
          <w:szCs w:val="32"/>
          <w:shd w:val="clear" w:color="auto" w:fill="FFFFFF"/>
          <w:lang w:val="zh-CN"/>
        </w:rPr>
        <w:t>部门整体支出绩效目标。</w:t>
      </w:r>
    </w:p>
    <w:p w14:paraId="21EB2E57">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sz w:val="32"/>
          <w:szCs w:val="32"/>
          <w:lang w:val="zh-CN"/>
        </w:rPr>
      </w:pPr>
      <w:r>
        <w:rPr>
          <w:rFonts w:hint="eastAsia" w:ascii="CESI仿宋-GB2312" w:hAnsi="CESI仿宋-GB2312" w:eastAsia="CESI仿宋-GB2312" w:cs="CESI仿宋-GB2312"/>
          <w:sz w:val="32"/>
          <w:szCs w:val="32"/>
          <w:lang w:val="zh-CN"/>
        </w:rPr>
        <w:t>做好全区机关事务的管理、保障工作</w:t>
      </w:r>
      <w:r>
        <w:rPr>
          <w:rFonts w:hint="eastAsia" w:ascii="CESI仿宋-GB2312" w:hAnsi="CESI仿宋-GB2312" w:eastAsia="CESI仿宋-GB2312" w:cs="CESI仿宋-GB2312"/>
          <w:color w:val="000000"/>
          <w:sz w:val="32"/>
          <w:szCs w:val="32"/>
          <w:shd w:val="clear" w:color="auto" w:fill="FFFFFF"/>
          <w:lang w:val="zh-CN"/>
        </w:rPr>
        <w:t>;</w:t>
      </w:r>
      <w:r>
        <w:rPr>
          <w:rFonts w:hint="eastAsia" w:ascii="CESI仿宋-GB2312" w:hAnsi="CESI仿宋-GB2312" w:eastAsia="CESI仿宋-GB2312" w:cs="CESI仿宋-GB2312"/>
          <w:sz w:val="32"/>
          <w:szCs w:val="32"/>
          <w:lang w:val="zh-CN"/>
        </w:rPr>
        <w:t>做好全区行政事业单位国有资产管理，制定行政事业单位国有资产管理具体规章制度并组织实施，做好清查登记、资产处置工作。做好全区办公用房使用调配、维修审核及监督管理</w:t>
      </w:r>
      <w:r>
        <w:rPr>
          <w:rFonts w:hint="eastAsia" w:ascii="CESI仿宋-GB2312" w:hAnsi="CESI仿宋-GB2312" w:eastAsia="CESI仿宋-GB2312" w:cs="CESI仿宋-GB2312"/>
          <w:color w:val="000000"/>
          <w:sz w:val="32"/>
          <w:szCs w:val="32"/>
          <w:shd w:val="clear" w:color="auto" w:fill="FFFFFF"/>
          <w:lang w:val="zh-CN"/>
        </w:rPr>
        <w:t>;</w:t>
      </w:r>
      <w:r>
        <w:rPr>
          <w:rFonts w:hint="eastAsia" w:ascii="CESI仿宋-GB2312" w:hAnsi="CESI仿宋-GB2312" w:eastAsia="CESI仿宋-GB2312" w:cs="CESI仿宋-GB2312"/>
          <w:sz w:val="32"/>
          <w:szCs w:val="32"/>
          <w:lang w:val="zh-CN"/>
        </w:rPr>
        <w:t>做好全区公务车辆的处置、管理和公共机构节能等工作</w:t>
      </w:r>
      <w:r>
        <w:rPr>
          <w:rFonts w:hint="eastAsia" w:ascii="CESI仿宋-GB2312" w:hAnsi="CESI仿宋-GB2312" w:eastAsia="CESI仿宋-GB2312" w:cs="CESI仿宋-GB2312"/>
          <w:color w:val="000000"/>
          <w:sz w:val="32"/>
          <w:szCs w:val="32"/>
          <w:shd w:val="clear" w:color="auto" w:fill="FFFFFF"/>
          <w:lang w:val="zh-CN"/>
        </w:rPr>
        <w:t>;</w:t>
      </w:r>
      <w:r>
        <w:rPr>
          <w:rFonts w:hint="eastAsia" w:ascii="CESI仿宋-GB2312" w:hAnsi="CESI仿宋-GB2312" w:eastAsia="CESI仿宋-GB2312" w:cs="CESI仿宋-GB2312"/>
          <w:sz w:val="32"/>
          <w:szCs w:val="32"/>
          <w:lang w:val="zh-CN"/>
        </w:rPr>
        <w:t>做好区本级政务接待工作，并指导各乡镇、各部门的政务接待工作；加强政府机关食堂日常管理，厉行节约，</w:t>
      </w:r>
      <w:r>
        <w:rPr>
          <w:rFonts w:hint="eastAsia" w:ascii="CESI仿宋-GB2312" w:hAnsi="CESI仿宋-GB2312" w:eastAsia="CESI仿宋-GB2312" w:cs="CESI仿宋-GB2312"/>
          <w:sz w:val="32"/>
          <w:szCs w:val="32"/>
        </w:rPr>
        <w:t>严格执行食品安全相关规定，确保机关食堂正常运转。</w:t>
      </w:r>
    </w:p>
    <w:p w14:paraId="565D7661">
      <w:pPr>
        <w:widowControl/>
        <w:adjustRightInd w:val="0"/>
        <w:snapToGrid w:val="0"/>
        <w:spacing w:line="580" w:lineRule="exact"/>
        <w:ind w:firstLine="640" w:firstLineChars="200"/>
        <w:contextualSpacing/>
        <w:jc w:val="left"/>
        <w:rPr>
          <w:rFonts w:hint="eastAsia" w:ascii="CESI黑体-GB13000" w:hAnsi="CESI黑体-GB13000" w:eastAsia="CESI黑体-GB13000" w:cs="CESI黑体-GB13000"/>
          <w:color w:val="000000"/>
          <w:kern w:val="0"/>
          <w:sz w:val="32"/>
          <w:szCs w:val="32"/>
          <w:shd w:val="clear" w:color="auto" w:fill="FFFFFF"/>
        </w:rPr>
      </w:pPr>
      <w:bookmarkStart w:id="115" w:name="_Toc1672974656_WPSOffice_Level2"/>
      <w:r>
        <w:rPr>
          <w:rFonts w:hint="eastAsia" w:ascii="CESI黑体-GB13000" w:hAnsi="CESI黑体-GB13000" w:eastAsia="CESI黑体-GB13000" w:cs="CESI黑体-GB13000"/>
          <w:color w:val="000000"/>
          <w:kern w:val="0"/>
          <w:sz w:val="32"/>
          <w:szCs w:val="32"/>
          <w:shd w:val="clear" w:color="auto" w:fill="FFFFFF"/>
        </w:rPr>
        <w:t>二、部门财政资金收支情况</w:t>
      </w:r>
      <w:bookmarkEnd w:id="115"/>
    </w:p>
    <w:p w14:paraId="5A93389C">
      <w:pPr>
        <w:widowControl/>
        <w:adjustRightInd w:val="0"/>
        <w:snapToGrid w:val="0"/>
        <w:spacing w:line="580" w:lineRule="exact"/>
        <w:ind w:firstLine="640" w:firstLineChars="200"/>
        <w:contextualSpacing/>
        <w:jc w:val="left"/>
        <w:rPr>
          <w:rFonts w:hint="eastAsia" w:ascii="CESI楷体-GB2312" w:hAnsi="CESI楷体-GB2312" w:eastAsia="CESI楷体-GB2312" w:cs="CESI楷体-GB2312"/>
          <w:color w:val="000000"/>
          <w:kern w:val="0"/>
          <w:sz w:val="32"/>
          <w:szCs w:val="32"/>
          <w:shd w:val="clear" w:color="auto" w:fill="FFFFFF"/>
          <w:lang w:val="zh-CN"/>
        </w:rPr>
      </w:pPr>
      <w:r>
        <w:rPr>
          <w:rFonts w:hint="eastAsia" w:ascii="CESI楷体-GB2312" w:hAnsi="CESI楷体-GB2312" w:eastAsia="CESI楷体-GB2312" w:cs="CESI楷体-GB2312"/>
          <w:color w:val="000000"/>
          <w:kern w:val="0"/>
          <w:sz w:val="32"/>
          <w:szCs w:val="32"/>
          <w:shd w:val="clear" w:color="auto" w:fill="FFFFFF"/>
          <w:lang w:val="zh-CN"/>
        </w:rPr>
        <w:t>（一）部门财政资金收入情况。</w:t>
      </w:r>
    </w:p>
    <w:p w14:paraId="5CEF9C8D">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color w:val="000000"/>
          <w:kern w:val="0"/>
          <w:sz w:val="32"/>
          <w:szCs w:val="32"/>
          <w:shd w:val="clear" w:color="auto" w:fill="FFFFFF"/>
          <w:lang w:val="zh-CN"/>
        </w:rPr>
      </w:pPr>
      <w:r>
        <w:rPr>
          <w:rFonts w:hint="eastAsia" w:ascii="CESI仿宋-GB2312" w:hAnsi="CESI仿宋-GB2312" w:eastAsia="CESI仿宋-GB2312" w:cs="CESI仿宋-GB2312"/>
          <w:sz w:val="32"/>
          <w:szCs w:val="32"/>
        </w:rPr>
        <w:t>2024年财政拨款收入</w:t>
      </w:r>
      <w:r>
        <w:rPr>
          <w:rFonts w:hint="eastAsia" w:ascii="CESI仿宋-GB2312" w:hAnsi="CESI仿宋-GB2312" w:eastAsia="CESI仿宋-GB2312" w:cs="CESI仿宋-GB2312"/>
          <w:sz w:val="32"/>
          <w:szCs w:val="32"/>
          <w:lang w:val="zh-CN"/>
        </w:rPr>
        <w:t>总额</w:t>
      </w:r>
      <w:r>
        <w:rPr>
          <w:rFonts w:hint="eastAsia" w:ascii="CESI仿宋-GB2312" w:hAnsi="CESI仿宋-GB2312" w:eastAsia="CESI仿宋-GB2312" w:cs="CESI仿宋-GB2312"/>
          <w:sz w:val="32"/>
          <w:szCs w:val="32"/>
        </w:rPr>
        <w:t>424.51</w:t>
      </w:r>
      <w:r>
        <w:rPr>
          <w:rFonts w:hint="eastAsia" w:ascii="CESI仿宋-GB2312" w:hAnsi="CESI仿宋-GB2312" w:eastAsia="CESI仿宋-GB2312" w:cs="CESI仿宋-GB2312"/>
          <w:sz w:val="32"/>
          <w:szCs w:val="32"/>
          <w:lang w:val="zh-CN"/>
        </w:rPr>
        <w:t>万元，</w:t>
      </w:r>
      <w:r>
        <w:rPr>
          <w:rFonts w:hint="eastAsia" w:ascii="CESI仿宋-GB2312" w:hAnsi="CESI仿宋-GB2312" w:eastAsia="CESI仿宋-GB2312" w:cs="CESI仿宋-GB2312"/>
          <w:sz w:val="32"/>
          <w:szCs w:val="32"/>
        </w:rPr>
        <w:t>年初结转和结余0万元，</w:t>
      </w:r>
      <w:r>
        <w:rPr>
          <w:rFonts w:hint="eastAsia" w:ascii="CESI仿宋-GB2312" w:hAnsi="CESI仿宋-GB2312" w:eastAsia="CESI仿宋-GB2312" w:cs="CESI仿宋-GB2312"/>
          <w:sz w:val="32"/>
          <w:szCs w:val="32"/>
          <w:lang w:val="zh-CN"/>
        </w:rPr>
        <w:t>占本年收入总额</w:t>
      </w:r>
      <w:r>
        <w:rPr>
          <w:rFonts w:hint="eastAsia" w:ascii="CESI仿宋-GB2312" w:hAnsi="CESI仿宋-GB2312" w:eastAsia="CESI仿宋-GB2312" w:cs="CESI仿宋-GB2312"/>
          <w:sz w:val="32"/>
          <w:szCs w:val="32"/>
        </w:rPr>
        <w:t>93.28</w:t>
      </w:r>
      <w:r>
        <w:rPr>
          <w:rFonts w:hint="eastAsia" w:ascii="CESI仿宋-GB2312" w:hAnsi="CESI仿宋-GB2312" w:eastAsia="CESI仿宋-GB2312" w:cs="CESI仿宋-GB2312"/>
          <w:sz w:val="32"/>
          <w:szCs w:val="32"/>
          <w:lang w:val="zh-CN"/>
        </w:rPr>
        <w:t>%，</w:t>
      </w:r>
      <w:r>
        <w:rPr>
          <w:rFonts w:hint="eastAsia" w:ascii="CESI仿宋-GB2312" w:hAnsi="CESI仿宋-GB2312" w:eastAsia="CESI仿宋-GB2312" w:cs="CESI仿宋-GB2312"/>
          <w:sz w:val="32"/>
          <w:szCs w:val="32"/>
        </w:rPr>
        <w:t>2024年非财政拨款收入30.40万元，其中银行利息收入0.03万元，政府食堂伙食费30.37万元。</w:t>
      </w:r>
    </w:p>
    <w:p w14:paraId="6F55ABEE">
      <w:pPr>
        <w:widowControl/>
        <w:adjustRightInd w:val="0"/>
        <w:snapToGrid w:val="0"/>
        <w:spacing w:line="580" w:lineRule="exact"/>
        <w:ind w:firstLine="640" w:firstLineChars="200"/>
        <w:contextualSpacing/>
        <w:jc w:val="left"/>
        <w:rPr>
          <w:rFonts w:hint="eastAsia" w:ascii="CESI楷体-GB2312" w:hAnsi="CESI楷体-GB2312" w:eastAsia="CESI楷体-GB2312" w:cs="CESI楷体-GB2312"/>
          <w:color w:val="000000"/>
          <w:kern w:val="0"/>
          <w:sz w:val="32"/>
          <w:szCs w:val="32"/>
          <w:shd w:val="clear" w:color="auto" w:fill="FFFFFF"/>
          <w:lang w:val="zh-CN"/>
        </w:rPr>
      </w:pPr>
      <w:r>
        <w:rPr>
          <w:rFonts w:hint="eastAsia" w:ascii="CESI楷体-GB2312" w:hAnsi="CESI楷体-GB2312" w:eastAsia="CESI楷体-GB2312" w:cs="CESI楷体-GB2312"/>
          <w:color w:val="000000"/>
          <w:kern w:val="0"/>
          <w:sz w:val="32"/>
          <w:szCs w:val="32"/>
          <w:shd w:val="clear" w:color="auto" w:fill="FFFFFF"/>
          <w:lang w:val="zh-CN"/>
        </w:rPr>
        <w:t>（二）部门财政资金支出情况。</w:t>
      </w:r>
    </w:p>
    <w:p w14:paraId="44B1BA14">
      <w:pPr>
        <w:snapToGrid w:val="0"/>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2024年财政拨款支出总额424.51万元，其中基本支出264.39万元，占总支出62.28%，基本支出中人员支出148.33万元，公用支出116.07万元；项目支出160.12万元，占总支出37.72%。</w:t>
      </w:r>
    </w:p>
    <w:p w14:paraId="713C6B67">
      <w:pPr>
        <w:widowControl/>
        <w:adjustRightInd w:val="0"/>
        <w:snapToGrid w:val="0"/>
        <w:spacing w:line="580" w:lineRule="exact"/>
        <w:ind w:firstLine="640" w:firstLineChars="200"/>
        <w:contextualSpacing/>
        <w:jc w:val="left"/>
        <w:rPr>
          <w:rFonts w:hint="eastAsia" w:ascii="CESI楷体-GB2312" w:hAnsi="CESI楷体-GB2312" w:eastAsia="CESI楷体-GB2312" w:cs="CESI楷体-GB2312"/>
          <w:color w:val="000000"/>
          <w:kern w:val="0"/>
          <w:sz w:val="32"/>
          <w:szCs w:val="32"/>
          <w:shd w:val="clear" w:color="auto" w:fill="FFFFFF"/>
          <w:lang w:val="zh-CN"/>
        </w:rPr>
      </w:pPr>
      <w:r>
        <w:rPr>
          <w:rFonts w:hint="eastAsia" w:ascii="CESI楷体-GB2312" w:hAnsi="CESI楷体-GB2312" w:eastAsia="CESI楷体-GB2312" w:cs="CESI楷体-GB2312"/>
          <w:color w:val="000000"/>
          <w:kern w:val="0"/>
          <w:sz w:val="32"/>
          <w:szCs w:val="32"/>
          <w:shd w:val="clear" w:color="auto" w:fill="FFFFFF"/>
          <w:lang w:val="zh-CN"/>
        </w:rPr>
        <w:t>（三）部门财政资金结转结余情况。</w:t>
      </w:r>
    </w:p>
    <w:p w14:paraId="35F13BF7">
      <w:pPr>
        <w:pStyle w:val="2"/>
        <w:ind w:firstLine="640" w:firstLineChars="200"/>
        <w:jc w:val="both"/>
        <w:rPr>
          <w:rFonts w:hint="eastAsia" w:ascii="CESI仿宋-GB2312" w:hAnsi="CESI仿宋-GB2312" w:eastAsia="CESI仿宋-GB2312" w:cs="CESI仿宋-GB2312"/>
          <w:color w:val="000000"/>
          <w:kern w:val="0"/>
          <w:sz w:val="32"/>
          <w:szCs w:val="32"/>
          <w:shd w:val="clear" w:color="auto" w:fill="FFFFFF"/>
        </w:rPr>
      </w:pPr>
      <w:r>
        <w:rPr>
          <w:rFonts w:hint="eastAsia" w:ascii="CESI仿宋-GB2312" w:hAnsi="CESI仿宋-GB2312" w:eastAsia="CESI仿宋-GB2312" w:cs="CESI仿宋-GB2312"/>
          <w:bCs w:val="0"/>
          <w:color w:val="000000"/>
          <w:sz w:val="32"/>
          <w:szCs w:val="32"/>
        </w:rPr>
        <w:t>2024年本部门财政资金无结转结余。</w:t>
      </w:r>
    </w:p>
    <w:p w14:paraId="02963BCA">
      <w:pPr>
        <w:widowControl/>
        <w:adjustRightInd w:val="0"/>
        <w:snapToGrid w:val="0"/>
        <w:spacing w:line="580" w:lineRule="exact"/>
        <w:ind w:firstLine="640" w:firstLineChars="200"/>
        <w:contextualSpacing/>
        <w:jc w:val="left"/>
        <w:rPr>
          <w:rFonts w:hint="eastAsia" w:ascii="CESI黑体-GB13000" w:hAnsi="CESI黑体-GB13000" w:eastAsia="CESI黑体-GB13000" w:cs="CESI黑体-GB13000"/>
          <w:color w:val="000000"/>
          <w:kern w:val="0"/>
          <w:sz w:val="32"/>
          <w:szCs w:val="32"/>
          <w:shd w:val="clear" w:color="auto" w:fill="FFFFFF"/>
        </w:rPr>
      </w:pPr>
      <w:bookmarkStart w:id="116" w:name="_Toc8336463_WPSOffice_Level2"/>
      <w:r>
        <w:rPr>
          <w:rFonts w:hint="eastAsia" w:ascii="CESI黑体-GB13000" w:hAnsi="CESI黑体-GB13000" w:eastAsia="CESI黑体-GB13000" w:cs="CESI黑体-GB13000"/>
          <w:color w:val="000000"/>
          <w:kern w:val="0"/>
          <w:sz w:val="32"/>
          <w:szCs w:val="32"/>
          <w:shd w:val="clear" w:color="auto" w:fill="FFFFFF"/>
        </w:rPr>
        <w:t>三、部门整体绩效管理情况</w:t>
      </w:r>
      <w:bookmarkEnd w:id="116"/>
    </w:p>
    <w:p w14:paraId="58806BAE">
      <w:pPr>
        <w:widowControl/>
        <w:adjustRightInd w:val="0"/>
        <w:snapToGrid w:val="0"/>
        <w:spacing w:line="580" w:lineRule="exact"/>
        <w:ind w:firstLine="640" w:firstLineChars="200"/>
        <w:contextualSpacing/>
        <w:jc w:val="left"/>
        <w:rPr>
          <w:rFonts w:hint="eastAsia" w:ascii="CESI楷体-GB2312" w:hAnsi="CESI楷体-GB2312" w:eastAsia="CESI楷体-GB2312" w:cs="CESI楷体-GB2312"/>
          <w:color w:val="000000"/>
          <w:kern w:val="0"/>
          <w:sz w:val="32"/>
          <w:szCs w:val="32"/>
          <w:shd w:val="clear" w:color="auto" w:fill="FFFFFF"/>
          <w:lang w:val="zh-CN"/>
        </w:rPr>
      </w:pPr>
      <w:r>
        <w:rPr>
          <w:rFonts w:hint="eastAsia" w:ascii="CESI楷体-GB2312" w:hAnsi="CESI楷体-GB2312" w:eastAsia="CESI楷体-GB2312" w:cs="CESI楷体-GB2312"/>
          <w:color w:val="000000"/>
          <w:kern w:val="0"/>
          <w:sz w:val="32"/>
          <w:szCs w:val="32"/>
          <w:shd w:val="clear" w:color="auto" w:fill="FFFFFF"/>
          <w:lang w:val="zh-CN"/>
        </w:rPr>
        <w:t>（一）部门整体履职绩效分析。</w:t>
      </w:r>
    </w:p>
    <w:p w14:paraId="51AFCE00">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color w:val="000000"/>
          <w:sz w:val="32"/>
          <w:szCs w:val="32"/>
        </w:rPr>
      </w:pPr>
      <w:bookmarkStart w:id="117" w:name="_Toc1273246728_WPSOffice_Level2"/>
      <w:r>
        <w:rPr>
          <w:rFonts w:hint="eastAsia" w:ascii="CESI仿宋-GB2312" w:hAnsi="CESI仿宋-GB2312" w:eastAsia="CESI仿宋-GB2312" w:cs="CESI仿宋-GB2312"/>
          <w:color w:val="000000"/>
          <w:sz w:val="32"/>
          <w:szCs w:val="32"/>
        </w:rPr>
        <w:t>一、目标实现情况</w:t>
      </w:r>
      <w:bookmarkEnd w:id="117"/>
    </w:p>
    <w:p w14:paraId="607EB409">
      <w:pPr>
        <w:autoSpaceDE w:val="0"/>
        <w:spacing w:line="600"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（一）国有资产管理进一步规范</w:t>
      </w:r>
    </w:p>
    <w:p w14:paraId="77CD9588">
      <w:pPr>
        <w:autoSpaceDE w:val="0"/>
        <w:spacing w:line="600"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一是充分利用国有资产信息系统和办公用房信息管理系统，全年共配置</w:t>
      </w:r>
      <w:r>
        <w:rPr>
          <w:rFonts w:hint="eastAsia" w:ascii="CESI仿宋-GB2312" w:hAnsi="CESI仿宋-GB2312" w:eastAsia="CESI仿宋-GB2312" w:cs="CESI仿宋-GB2312"/>
          <w:color w:val="000000"/>
          <w:sz w:val="32"/>
          <w:szCs w:val="32"/>
          <w:shd w:val="clear" w:color="auto" w:fill="FFFFFF"/>
        </w:rPr>
        <w:t>通用</w:t>
      </w:r>
      <w:r>
        <w:rPr>
          <w:rFonts w:hint="eastAsia" w:ascii="CESI仿宋-GB2312" w:hAnsi="CESI仿宋-GB2312" w:eastAsia="CESI仿宋-GB2312" w:cs="CESI仿宋-GB2312"/>
          <w:color w:val="000000"/>
          <w:sz w:val="32"/>
          <w:szCs w:val="32"/>
        </w:rPr>
        <w:t>办公设备和办公家具等35批次，配置金额共计649.22万元。二是印发了《关于区级机关事业单位固定资产处置相关事宜的通知》，明确了资产处置管理的审批权限和流程。年内全区行政事业单位共处置资产账面价值843.38万元，报废处置车辆21辆（其中公务用车4辆，</w:t>
      </w:r>
      <w:r>
        <w:rPr>
          <w:rFonts w:hint="eastAsia" w:ascii="CESI仿宋-GB2312" w:hAnsi="CESI仿宋-GB2312" w:eastAsia="CESI仿宋-GB2312" w:cs="CESI仿宋-GB2312"/>
          <w:color w:val="000000"/>
          <w:sz w:val="32"/>
          <w:szCs w:val="32"/>
          <w:shd w:val="clear" w:color="auto" w:fill="FFFFFF"/>
        </w:rPr>
        <w:t>其它车</w:t>
      </w:r>
      <w:r>
        <w:rPr>
          <w:rFonts w:hint="eastAsia" w:ascii="CESI仿宋-GB2312" w:hAnsi="CESI仿宋-GB2312" w:eastAsia="CESI仿宋-GB2312" w:cs="CESI仿宋-GB2312"/>
          <w:color w:val="000000"/>
          <w:sz w:val="32"/>
          <w:szCs w:val="32"/>
        </w:rPr>
        <w:t>辆17辆），处置残值3.24万元全部上缴国库。同时，通过区级“公物仓”对闲置、低效运转的资产加强调剂，年内共调剂使用5批次60余件。三是建立金口河区办公用房调剂制度，对全区26个单位20处办公用房开展排查、统计、调剂，同时强化办公用房管理，年内调剂办公用房2处335平方米，拆除D级危房1处479.9平方米。</w:t>
      </w:r>
    </w:p>
    <w:p w14:paraId="24EE8190">
      <w:pPr>
        <w:numPr>
          <w:ilvl w:val="0"/>
          <w:numId w:val="5"/>
        </w:numPr>
        <w:autoSpaceDE w:val="0"/>
        <w:spacing w:line="600"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公务用车监管进一步加强</w:t>
      </w:r>
    </w:p>
    <w:p w14:paraId="6CED2E3A">
      <w:pPr>
        <w:autoSpaceDE w:val="0"/>
        <w:spacing w:line="600" w:lineRule="exact"/>
        <w:ind w:firstLine="640" w:firstLineChars="200"/>
        <w:rPr>
          <w:rFonts w:hint="eastAsia" w:ascii="CESI仿宋-GB2312" w:hAnsi="CESI仿宋-GB2312" w:eastAsia="CESI仿宋-GB2312" w:cs="CESI仿宋-GB2312"/>
          <w:color w:val="0000FF"/>
          <w:sz w:val="32"/>
          <w:szCs w:val="32"/>
        </w:rPr>
      </w:pPr>
      <w:r>
        <w:rPr>
          <w:rFonts w:hint="eastAsia" w:ascii="CESI仿宋-GB2312" w:hAnsi="CESI仿宋-GB2312" w:eastAsia="CESI仿宋-GB2312" w:cs="CESI仿宋-GB2312"/>
          <w:color w:val="000000"/>
          <w:sz w:val="32"/>
          <w:szCs w:val="32"/>
        </w:rPr>
        <w:t>公务用车实现省、市、区三级信息互联互通，形成“全省一张网”。根据车辆编制情况，通过政府采购统一购置应急公务用车2台，组织开展了公务用车驾驶员培训2次，完善了公务用车使用事前审批制度，全区50台应急公务用车</w:t>
      </w:r>
      <w:r>
        <w:rPr>
          <w:rFonts w:hint="eastAsia" w:ascii="CESI仿宋-GB2312" w:hAnsi="CESI仿宋-GB2312" w:eastAsia="CESI仿宋-GB2312" w:cs="CESI仿宋-GB2312"/>
          <w:color w:val="000000"/>
          <w:sz w:val="32"/>
          <w:szCs w:val="32"/>
          <w:shd w:val="clear" w:color="auto" w:fill="FFFFFF"/>
        </w:rPr>
        <w:t>全面实现平台</w:t>
      </w:r>
      <w:r>
        <w:rPr>
          <w:rFonts w:hint="eastAsia" w:ascii="CESI仿宋-GB2312" w:hAnsi="CESI仿宋-GB2312" w:eastAsia="CESI仿宋-GB2312" w:cs="CESI仿宋-GB2312"/>
          <w:color w:val="000000"/>
          <w:sz w:val="32"/>
          <w:szCs w:val="32"/>
        </w:rPr>
        <w:t>实时监管、统一调度。</w:t>
      </w:r>
    </w:p>
    <w:p w14:paraId="62135AC2">
      <w:pPr>
        <w:autoSpaceDE w:val="0"/>
        <w:spacing w:line="600"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（三）公共机构节能管理成效显著</w:t>
      </w:r>
    </w:p>
    <w:p w14:paraId="1B8DAFB4">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充分利用全国生活垃圾分类宣传周、节能宣传周等契机开展宣传教育活动，累计发放节能减排标识宣传资料440份，基本实现全区党政机关分类设施覆盖率达到100%。按季度对全区各单位进行节能工作常态化抽查，2024年累计抽查12个单位，发现问题34个，已督促相关单位全面完成整改。积极开展新能源汽车推广应用和充电桩建设，更新配备新能源公务用车2台，公共机构新建新能源汽车配套充电桩41个。指导协助延风中学完成国家级节约型公共机构示范单位创建工作，指导区检察院、区水务局、区住建局、区综合执法执法局完成乐山市2024年度“无废机关”创建工作。</w:t>
      </w:r>
    </w:p>
    <w:p w14:paraId="259A3D19">
      <w:pPr>
        <w:autoSpaceDE w:val="0"/>
        <w:spacing w:line="600"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（四）抓</w:t>
      </w:r>
      <w:r>
        <w:rPr>
          <w:rFonts w:hint="eastAsia" w:ascii="CESI仿宋-GB2312" w:hAnsi="CESI仿宋-GB2312" w:eastAsia="CESI仿宋-GB2312" w:cs="CESI仿宋-GB2312"/>
          <w:color w:val="000000"/>
          <w:sz w:val="32"/>
          <w:szCs w:val="32"/>
          <w:shd w:val="clear" w:color="auto" w:fill="FFFFFF"/>
        </w:rPr>
        <w:t>服务后勤保障</w:t>
      </w:r>
      <w:r>
        <w:rPr>
          <w:rFonts w:hint="eastAsia" w:ascii="CESI仿宋-GB2312" w:hAnsi="CESI仿宋-GB2312" w:eastAsia="CESI仿宋-GB2312" w:cs="CESI仿宋-GB2312"/>
          <w:color w:val="000000"/>
          <w:sz w:val="32"/>
          <w:szCs w:val="32"/>
        </w:rPr>
        <w:t>新提升</w:t>
      </w:r>
    </w:p>
    <w:p w14:paraId="29269E1B">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2024年，中心先后接待省委巡视组在金为期一个月的巡视工作、绍兴市代表团来金考察对接东西部协作工作、2024</w:t>
      </w:r>
      <w:r>
        <w:rPr>
          <w:rFonts w:hint="eastAsia" w:ascii="CESI仿宋-GB2312" w:hAnsi="CESI仿宋-GB2312" w:eastAsia="CESI仿宋-GB2312" w:cs="CESI仿宋-GB2312"/>
          <w:color w:val="000000"/>
          <w:sz w:val="32"/>
          <w:szCs w:val="32"/>
          <w:shd w:val="clear" w:color="auto" w:fill="FFFFFF"/>
        </w:rPr>
        <w:t>一带一路国家</w:t>
      </w:r>
      <w:r>
        <w:rPr>
          <w:rFonts w:hint="eastAsia" w:ascii="CESI仿宋-GB2312" w:hAnsi="CESI仿宋-GB2312" w:eastAsia="CESI仿宋-GB2312" w:cs="CESI仿宋-GB2312"/>
          <w:color w:val="000000"/>
          <w:sz w:val="32"/>
          <w:szCs w:val="32"/>
        </w:rPr>
        <w:t>驻华使节自行车系列赛、2024年彝历新年活动等大型活动后勤服务保障工作</w:t>
      </w:r>
      <w:r>
        <w:rPr>
          <w:rFonts w:hint="eastAsia" w:ascii="CESI仿宋-GB2312" w:hAnsi="CESI仿宋-GB2312" w:eastAsia="CESI仿宋-GB2312" w:cs="CESI仿宋-GB2312"/>
          <w:color w:val="000000"/>
          <w:sz w:val="32"/>
          <w:szCs w:val="32"/>
          <w:shd w:val="clear" w:color="auto" w:fill="FFFFFF"/>
        </w:rPr>
        <w:t>;</w:t>
      </w:r>
      <w:r>
        <w:rPr>
          <w:rFonts w:hint="eastAsia" w:ascii="CESI仿宋-GB2312" w:hAnsi="CESI仿宋-GB2312" w:eastAsia="CESI仿宋-GB2312" w:cs="CESI仿宋-GB2312"/>
          <w:color w:val="000000"/>
          <w:sz w:val="32"/>
          <w:szCs w:val="32"/>
        </w:rPr>
        <w:t>高质量保障各类公务、政务、商务活动43批次1000余人次，其中国家级、部级领导5批次120余人次</w:t>
      </w:r>
      <w:r>
        <w:rPr>
          <w:rFonts w:hint="eastAsia" w:ascii="CESI仿宋-GB2312" w:hAnsi="CESI仿宋-GB2312" w:eastAsia="CESI仿宋-GB2312" w:cs="CESI仿宋-GB2312"/>
          <w:color w:val="000000"/>
          <w:sz w:val="32"/>
          <w:szCs w:val="32"/>
          <w:shd w:val="clear" w:color="auto" w:fill="FFFFFF"/>
        </w:rPr>
        <w:t>,</w:t>
      </w:r>
      <w:r>
        <w:rPr>
          <w:rFonts w:hint="eastAsia" w:ascii="CESI仿宋-GB2312" w:hAnsi="CESI仿宋-GB2312" w:eastAsia="CESI仿宋-GB2312" w:cs="CESI仿宋-GB2312"/>
          <w:color w:val="000000"/>
          <w:sz w:val="32"/>
          <w:szCs w:val="32"/>
        </w:rPr>
        <w:t>累计指导区级部门开展“扫码付”对口接待40余批次。会同区纪委、区财政局联合制定《乐山市金口河区“扫码用车”管理办法（试行） 》的通知、《乐山市金口河区“扫码用车”管理办法（试行） 》的通知，确保全区接待服务工作节约高效。</w:t>
      </w:r>
    </w:p>
    <w:p w14:paraId="498C4A39">
      <w:pPr>
        <w:spacing w:line="580" w:lineRule="exact"/>
        <w:ind w:firstLine="640" w:firstLineChars="200"/>
        <w:rPr>
          <w:rFonts w:hint="eastAsia" w:ascii="CESI仿宋-GB2312" w:hAnsi="CESI仿宋-GB2312" w:eastAsia="CESI仿宋-GB2312" w:cs="CESI仿宋-GB2312"/>
          <w:sz w:val="32"/>
          <w:szCs w:val="32"/>
        </w:rPr>
      </w:pPr>
      <w:bookmarkStart w:id="118" w:name="_Toc1749878174_WPSOffice_Level2"/>
      <w:r>
        <w:rPr>
          <w:rFonts w:hint="eastAsia" w:ascii="CESI仿宋-GB2312" w:hAnsi="CESI仿宋-GB2312" w:eastAsia="CESI仿宋-GB2312" w:cs="CESI仿宋-GB2312"/>
          <w:sz w:val="32"/>
          <w:szCs w:val="32"/>
        </w:rPr>
        <w:t>二、预算编制、支出、调整和执行情况</w:t>
      </w:r>
      <w:bookmarkEnd w:id="118"/>
    </w:p>
    <w:p w14:paraId="26085370">
      <w:pPr>
        <w:pStyle w:val="8"/>
        <w:spacing w:line="580" w:lineRule="exact"/>
        <w:ind w:firstLine="640"/>
        <w:rPr>
          <w:rFonts w:hint="eastAsia" w:ascii="CESI仿宋-GB2312" w:hAnsi="CESI仿宋-GB2312" w:eastAsia="CESI仿宋-GB2312" w:cs="CESI仿宋-GB2312"/>
          <w:sz w:val="32"/>
          <w:szCs w:val="32"/>
          <w:lang w:val="zh-CN"/>
        </w:rPr>
      </w:pPr>
      <w:r>
        <w:rPr>
          <w:rFonts w:hint="eastAsia" w:ascii="CESI仿宋-GB2312" w:hAnsi="CESI仿宋-GB2312" w:eastAsia="CESI仿宋-GB2312" w:cs="CESI仿宋-GB2312"/>
          <w:sz w:val="32"/>
          <w:szCs w:val="32"/>
        </w:rPr>
        <w:t>预算编制准确，结合实战需要适时调整了预算，强力推进各项后勤服务工作。经费预算包括人员经费预算、公用经费预算和项目经费预算等。人员经费预算按编报日期实有在编人数编报，公用经费按照批复标准额度据实编报，项目经费按照要求向区财政局提供预算依据和绩效目标，并办理相关申报手续后编报，没有提供预算依据和绩效目标的项目，不纳入年度预算。按照工作部署，结合工作职能，我中心全面执行2024年部门预算。在预算执行过程中及时对预算进行调整优化，年末基本完成了年初预算，无违规违纪行为。</w:t>
      </w:r>
    </w:p>
    <w:p w14:paraId="2875A44A">
      <w:pPr>
        <w:widowControl/>
        <w:adjustRightInd w:val="0"/>
        <w:snapToGrid w:val="0"/>
        <w:spacing w:line="580" w:lineRule="exact"/>
        <w:ind w:firstLine="640" w:firstLineChars="200"/>
        <w:contextualSpacing/>
        <w:jc w:val="left"/>
        <w:rPr>
          <w:rFonts w:hint="eastAsia" w:ascii="CESI楷体-GB2312" w:hAnsi="CESI楷体-GB2312" w:eastAsia="CESI楷体-GB2312" w:cs="CESI楷体-GB2312"/>
          <w:color w:val="000000"/>
          <w:kern w:val="0"/>
          <w:sz w:val="32"/>
          <w:szCs w:val="32"/>
          <w:shd w:val="clear" w:color="auto" w:fill="FFFFFF"/>
          <w:lang w:val="zh-CN"/>
        </w:rPr>
      </w:pPr>
      <w:r>
        <w:rPr>
          <w:rFonts w:hint="eastAsia" w:ascii="CESI楷体-GB2312" w:hAnsi="CESI楷体-GB2312" w:eastAsia="CESI楷体-GB2312" w:cs="CESI楷体-GB2312"/>
          <w:color w:val="000000"/>
          <w:kern w:val="0"/>
          <w:sz w:val="32"/>
          <w:szCs w:val="32"/>
          <w:shd w:val="clear" w:color="auto" w:fill="FFFFFF"/>
          <w:lang w:val="zh-CN"/>
        </w:rPr>
        <w:t>（二）特定目标类项目绩效分析。</w:t>
      </w:r>
    </w:p>
    <w:p w14:paraId="442C71FD">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color w:val="000000"/>
          <w:kern w:val="0"/>
          <w:sz w:val="32"/>
          <w:szCs w:val="32"/>
          <w:shd w:val="clear" w:color="auto" w:fill="FFFFFF"/>
          <w:lang w:val="zh-CN"/>
        </w:rPr>
      </w:pPr>
      <w:r>
        <w:rPr>
          <w:rFonts w:hint="eastAsia" w:ascii="CESI仿宋-GB2312" w:hAnsi="CESI仿宋-GB2312" w:eastAsia="CESI仿宋-GB2312" w:cs="CESI仿宋-GB2312"/>
          <w:color w:val="000000"/>
          <w:kern w:val="0"/>
          <w:sz w:val="32"/>
          <w:szCs w:val="32"/>
          <w:shd w:val="clear" w:color="auto" w:fill="FFFFFF"/>
        </w:rPr>
        <w:t>1.</w:t>
      </w:r>
      <w:r>
        <w:rPr>
          <w:rFonts w:hint="eastAsia" w:ascii="CESI仿宋-GB2312" w:hAnsi="CESI仿宋-GB2312" w:eastAsia="CESI仿宋-GB2312" w:cs="CESI仿宋-GB2312"/>
          <w:color w:val="000000"/>
          <w:kern w:val="0"/>
          <w:sz w:val="32"/>
          <w:szCs w:val="32"/>
          <w:shd w:val="clear" w:color="auto" w:fill="FFFFFF"/>
          <w:lang w:val="zh-CN"/>
        </w:rPr>
        <w:t>整体情况</w:t>
      </w:r>
    </w:p>
    <w:p w14:paraId="781DDF35">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sz w:val="32"/>
          <w:szCs w:val="32"/>
          <w:lang w:val="zh-CN"/>
        </w:rPr>
      </w:pPr>
      <w:r>
        <w:rPr>
          <w:rFonts w:hint="eastAsia" w:ascii="CESI仿宋-GB2312" w:hAnsi="CESI仿宋-GB2312" w:eastAsia="CESI仿宋-GB2312" w:cs="CESI仿宋-GB2312"/>
          <w:color w:val="000000"/>
          <w:sz w:val="32"/>
          <w:szCs w:val="32"/>
        </w:rPr>
        <w:t>区机关事务服务中心年初预算1个项目为日常运转维修经费，根据预算绩效管理要求，本部门在年初预算编制阶段，组织对项目开展了预算事前绩效评估，编制了绩效目标，预算执行过程中，对项目开展绩效监控，年终执行完毕后，对项目开展了绩效目标完成情况自评。通过项目运行保障了本单位日常工作正常运转，绩效目标设置合理，绩效目标全面完成，无违规违纪事件。通过对项目的有效预算管理为次年编制年初预算及资金安排和使用提供了有力依据。</w:t>
      </w:r>
    </w:p>
    <w:p w14:paraId="2D08EE77">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kern w:val="0"/>
          <w:sz w:val="32"/>
          <w:szCs w:val="32"/>
          <w:shd w:val="clear" w:color="auto" w:fill="FFFFFF"/>
          <w:lang w:val="zh-CN"/>
        </w:rPr>
        <w:t>2.</w:t>
      </w:r>
      <w:r>
        <w:rPr>
          <w:rFonts w:hint="eastAsia" w:ascii="CESI仿宋-GB2312" w:hAnsi="CESI仿宋-GB2312" w:eastAsia="CESI仿宋-GB2312" w:cs="CESI仿宋-GB2312"/>
          <w:color w:val="000000"/>
          <w:kern w:val="0"/>
          <w:sz w:val="32"/>
          <w:szCs w:val="32"/>
          <w:shd w:val="clear" w:color="auto" w:fill="FFFFFF"/>
        </w:rPr>
        <w:t>50</w:t>
      </w:r>
      <w:r>
        <w:rPr>
          <w:rFonts w:hint="eastAsia" w:ascii="CESI仿宋-GB2312" w:hAnsi="CESI仿宋-GB2312" w:eastAsia="CESI仿宋-GB2312" w:cs="CESI仿宋-GB2312"/>
          <w:color w:val="000000"/>
          <w:kern w:val="0"/>
          <w:sz w:val="32"/>
          <w:szCs w:val="32"/>
          <w:shd w:val="clear" w:color="auto" w:fill="FFFFFF"/>
          <w:lang w:val="zh-CN"/>
        </w:rPr>
        <w:t>万以上项目：</w:t>
      </w:r>
      <w:r>
        <w:rPr>
          <w:rFonts w:hint="eastAsia" w:ascii="CESI仿宋-GB2312" w:hAnsi="CESI仿宋-GB2312" w:eastAsia="CESI仿宋-GB2312" w:cs="CESI仿宋-GB2312"/>
          <w:color w:val="000000"/>
          <w:sz w:val="32"/>
          <w:szCs w:val="32"/>
        </w:rPr>
        <w:t>日常运转维修经费</w:t>
      </w:r>
      <w:r>
        <w:rPr>
          <w:rFonts w:hint="eastAsia" w:ascii="CESI仿宋-GB2312" w:hAnsi="CESI仿宋-GB2312" w:eastAsia="CESI仿宋-GB2312" w:cs="CESI仿宋-GB2312"/>
          <w:color w:val="000000"/>
          <w:sz w:val="32"/>
          <w:szCs w:val="32"/>
          <w:shd w:val="clear" w:color="auto" w:fill="FFFFFF"/>
        </w:rPr>
        <w:t>项目</w:t>
      </w:r>
      <w:r>
        <w:rPr>
          <w:rFonts w:hint="eastAsia" w:ascii="CESI仿宋-GB2312" w:hAnsi="CESI仿宋-GB2312" w:eastAsia="CESI仿宋-GB2312" w:cs="CESI仿宋-GB2312"/>
          <w:color w:val="000000"/>
          <w:sz w:val="32"/>
          <w:szCs w:val="32"/>
        </w:rPr>
        <w:t>。</w:t>
      </w:r>
    </w:p>
    <w:p w14:paraId="4AB10899">
      <w:pPr>
        <w:adjustRightInd w:val="0"/>
        <w:snapToGrid w:val="0"/>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该项目的重点是后勤保障和后勤服务，是单位正常运转的重要支撑，该项目是依据机关事务服务中心职能设立。用于保障全区重大公务接待、公车运行、办公用房、机构节能等方面的正常运转。</w:t>
      </w:r>
    </w:p>
    <w:p w14:paraId="04A3A65C">
      <w:pPr>
        <w:adjustRightInd w:val="0"/>
        <w:snapToGrid w:val="0"/>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绩效目标</w:t>
      </w:r>
      <w:r>
        <w:rPr>
          <w:rFonts w:hint="eastAsia" w:ascii="CESI仿宋-GB2312" w:hAnsi="CESI仿宋-GB2312" w:eastAsia="CESI仿宋-GB2312" w:cs="CESI仿宋-GB2312"/>
          <w:color w:val="000000"/>
          <w:sz w:val="32"/>
          <w:szCs w:val="32"/>
          <w:shd w:val="clear" w:color="auto" w:fill="FFFFFF"/>
        </w:rPr>
        <w:t>为</w:t>
      </w:r>
      <w:r>
        <w:rPr>
          <w:rFonts w:hint="eastAsia" w:ascii="CESI仿宋-GB2312" w:hAnsi="CESI仿宋-GB2312" w:eastAsia="CESI仿宋-GB2312" w:cs="CESI仿宋-GB2312"/>
          <w:sz w:val="32"/>
          <w:szCs w:val="32"/>
        </w:rPr>
        <w:t>全区机关单位提供优质后勤服务和后勤保障。绩效目标和绩效指标可以量化、考核，绩效目标和绩效指标相匹配，绩效目标和绩效指标全面完整，契合政策和项目实质，与机关事务服务中心的长期规划目标、年度工作目标相一致，产出和效果相关联，满意度指标达90%。</w:t>
      </w:r>
    </w:p>
    <w:p w14:paraId="1531C38F">
      <w:pPr>
        <w:adjustRightInd w:val="0"/>
        <w:snapToGrid w:val="0"/>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该项目组织机构健全，职责分工明确，有具体的实施时间，有明确的工作程序，基础设施条件能够有效保障，资金为财政资金足额保证。</w:t>
      </w:r>
    </w:p>
    <w:p w14:paraId="3127F7E7">
      <w:pPr>
        <w:adjustRightInd w:val="0"/>
        <w:snapToGrid w:val="0"/>
        <w:spacing w:line="520" w:lineRule="exact"/>
        <w:ind w:firstLine="640" w:firstLineChars="200"/>
        <w:rPr>
          <w:rFonts w:hint="eastAsia" w:ascii="CESI仿宋-GB2312" w:hAnsi="CESI仿宋-GB2312" w:eastAsia="CESI仿宋-GB2312" w:cs="CESI仿宋-GB2312"/>
          <w:sz w:val="32"/>
          <w:szCs w:val="32"/>
          <w:lang w:val="zh-CN"/>
        </w:rPr>
      </w:pPr>
      <w:r>
        <w:rPr>
          <w:rFonts w:hint="eastAsia" w:ascii="CESI仿宋-GB2312" w:hAnsi="CESI仿宋-GB2312" w:eastAsia="CESI仿宋-GB2312" w:cs="CESI仿宋-GB2312"/>
          <w:sz w:val="32"/>
          <w:szCs w:val="32"/>
        </w:rPr>
        <w:t>项目评估总得分94分、评估等级优、实施本项目是实现单位正常运转的基础保障，产出和效果达到预期目标。</w:t>
      </w:r>
    </w:p>
    <w:p w14:paraId="655E202C">
      <w:pPr>
        <w:widowControl/>
        <w:adjustRightInd w:val="0"/>
        <w:snapToGrid w:val="0"/>
        <w:spacing w:line="580" w:lineRule="exact"/>
        <w:ind w:firstLine="640" w:firstLineChars="200"/>
        <w:contextualSpacing/>
        <w:jc w:val="left"/>
        <w:rPr>
          <w:rFonts w:hint="eastAsia" w:ascii="CESI楷体-GB2312" w:hAnsi="CESI楷体-GB2312" w:eastAsia="CESI楷体-GB2312" w:cs="CESI楷体-GB2312"/>
          <w:color w:val="000000"/>
          <w:kern w:val="0"/>
          <w:sz w:val="32"/>
          <w:szCs w:val="32"/>
          <w:shd w:val="clear" w:color="auto" w:fill="FFFFFF"/>
          <w:lang w:val="zh-CN"/>
        </w:rPr>
      </w:pPr>
      <w:r>
        <w:rPr>
          <w:rFonts w:hint="eastAsia" w:ascii="CESI楷体-GB2312" w:hAnsi="CESI楷体-GB2312" w:eastAsia="CESI楷体-GB2312" w:cs="CESI楷体-GB2312"/>
          <w:color w:val="000000"/>
          <w:kern w:val="0"/>
          <w:sz w:val="32"/>
          <w:szCs w:val="32"/>
          <w:shd w:val="clear" w:color="auto" w:fill="FFFFFF"/>
          <w:lang w:val="zh-CN"/>
        </w:rPr>
        <w:t>（三）结果应用情况。</w:t>
      </w:r>
    </w:p>
    <w:p w14:paraId="67052E38">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kern w:val="0"/>
          <w:sz w:val="32"/>
          <w:szCs w:val="32"/>
          <w:shd w:val="clear" w:color="auto" w:fill="FFFFFF"/>
        </w:rPr>
        <w:t>重视预算执行工作，能够按照国家的法律法规加强预算管理，不断完善内控制度，取得了较好的预算执行效果，认真地完成了2024年部门预算和决算编制工</w:t>
      </w:r>
      <w:r>
        <w:rPr>
          <w:rFonts w:hint="eastAsia" w:ascii="CESI仿宋-GB2312" w:hAnsi="CESI仿宋-GB2312" w:eastAsia="CESI仿宋-GB2312" w:cs="CESI仿宋-GB2312"/>
          <w:color w:val="000000"/>
          <w:sz w:val="32"/>
          <w:szCs w:val="32"/>
        </w:rPr>
        <w:t>作，按照财政部门批复的预算组织实施。单位的财务管理和会计基础工作日益完善。加强对公用支出中重点费用的管理。规范会议费、差旅费、办公费等费用开支标准，按照国家规定的标准和范围列支，控制差旅活动的人数和天数，不安排无明确目的的公务考察活动</w:t>
      </w:r>
      <w:r>
        <w:rPr>
          <w:rFonts w:hint="eastAsia" w:ascii="CESI仿宋-GB2312" w:hAnsi="CESI仿宋-GB2312" w:eastAsia="CESI仿宋-GB2312" w:cs="CESI仿宋-GB2312"/>
          <w:color w:val="000000"/>
          <w:sz w:val="32"/>
          <w:szCs w:val="32"/>
          <w:shd w:val="clear" w:color="auto" w:fill="FFFFFF"/>
        </w:rPr>
        <w:t>;</w:t>
      </w:r>
      <w:r>
        <w:rPr>
          <w:rFonts w:hint="eastAsia" w:ascii="CESI仿宋-GB2312" w:hAnsi="CESI仿宋-GB2312" w:eastAsia="CESI仿宋-GB2312" w:cs="CESI仿宋-GB2312"/>
          <w:color w:val="000000"/>
          <w:sz w:val="32"/>
          <w:szCs w:val="32"/>
        </w:rPr>
        <w:t>坚持厉行节约的原则，控制和压缩办公经费支出，各项费用严格控制在预算额度内使用。重视对项目支出的管理。牢固树立</w:t>
      </w:r>
      <w:r>
        <w:rPr>
          <w:rFonts w:hint="eastAsia" w:ascii="CESI仿宋-GB2312" w:hAnsi="CESI仿宋-GB2312" w:eastAsia="CESI仿宋-GB2312" w:cs="CESI仿宋-GB2312"/>
          <w:color w:val="000000"/>
          <w:sz w:val="32"/>
          <w:szCs w:val="32"/>
          <w:shd w:val="clear" w:color="auto" w:fill="FFFFFF"/>
        </w:rPr>
        <w:t>"</w:t>
      </w:r>
      <w:r>
        <w:rPr>
          <w:rFonts w:hint="eastAsia" w:ascii="CESI仿宋-GB2312" w:hAnsi="CESI仿宋-GB2312" w:eastAsia="CESI仿宋-GB2312" w:cs="CESI仿宋-GB2312"/>
          <w:color w:val="000000"/>
          <w:sz w:val="32"/>
          <w:szCs w:val="32"/>
        </w:rPr>
        <w:t>先预算，后支出</w:t>
      </w:r>
      <w:r>
        <w:rPr>
          <w:rFonts w:hint="eastAsia" w:ascii="CESI仿宋-GB2312" w:hAnsi="CESI仿宋-GB2312" w:eastAsia="CESI仿宋-GB2312" w:cs="CESI仿宋-GB2312"/>
          <w:color w:val="000000"/>
          <w:sz w:val="32"/>
          <w:szCs w:val="32"/>
          <w:shd w:val="clear" w:color="auto" w:fill="FFFFFF"/>
        </w:rPr>
        <w:t>"</w:t>
      </w:r>
      <w:r>
        <w:rPr>
          <w:rFonts w:hint="eastAsia" w:ascii="CESI仿宋-GB2312" w:hAnsi="CESI仿宋-GB2312" w:eastAsia="CESI仿宋-GB2312" w:cs="CESI仿宋-GB2312"/>
          <w:color w:val="000000"/>
          <w:sz w:val="32"/>
          <w:szCs w:val="32"/>
        </w:rPr>
        <w:t>的观念，项目支出严格纳入经费预算，统筹安排使用专项资金。规范大宗商品的购置管理。大宗商品购置执行预算管理制度，达到政府采购标准的商品</w:t>
      </w:r>
      <w:r>
        <w:rPr>
          <w:rFonts w:hint="eastAsia" w:ascii="CESI仿宋-GB2312" w:hAnsi="CESI仿宋-GB2312" w:eastAsia="CESI仿宋-GB2312" w:cs="CESI仿宋-GB2312"/>
          <w:color w:val="000000"/>
          <w:sz w:val="32"/>
          <w:szCs w:val="32"/>
          <w:shd w:val="clear" w:color="auto" w:fill="FFFFFF"/>
        </w:rPr>
        <w:t>购置</w:t>
      </w:r>
      <w:r>
        <w:rPr>
          <w:rFonts w:hint="eastAsia" w:ascii="CESI仿宋-GB2312" w:hAnsi="CESI仿宋-GB2312" w:eastAsia="CESI仿宋-GB2312" w:cs="CESI仿宋-GB2312"/>
          <w:color w:val="000000"/>
          <w:sz w:val="32"/>
          <w:szCs w:val="32"/>
        </w:rPr>
        <w:t>，按照政府采购的要求和程序，依法实行政府采购。我中心的政府采购项目均编制了政府采购预算。规范资金结算管理，各项支出按照批准的预算和有关规定审核办理，各项费用严格按照经费审批程序审批后才能报销，杜绝不合理的开支。资金支付执行国库集中支付制度和公务卡结算有关规定，尽量采用银行转账或者公务卡结算方式，规范公务支出中的现金提取和使用，保证资金支付的安全、透明、规范。</w:t>
      </w:r>
    </w:p>
    <w:p w14:paraId="4CCB0C4F">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color w:val="000000"/>
          <w:kern w:val="0"/>
          <w:sz w:val="32"/>
          <w:szCs w:val="32"/>
          <w:shd w:val="clear" w:color="auto" w:fill="FFFFFF"/>
        </w:rPr>
      </w:pPr>
      <w:bookmarkStart w:id="119" w:name="_Toc1364078847_WPSOffice_Level2"/>
      <w:r>
        <w:rPr>
          <w:rFonts w:hint="eastAsia" w:ascii="CESI黑体-GB13000" w:hAnsi="CESI黑体-GB13000" w:eastAsia="CESI黑体-GB13000" w:cs="CESI黑体-GB13000"/>
          <w:color w:val="000000"/>
          <w:kern w:val="0"/>
          <w:sz w:val="32"/>
          <w:szCs w:val="32"/>
          <w:shd w:val="clear" w:color="auto" w:fill="FFFFFF"/>
        </w:rPr>
        <w:t>四、评价结论及建议</w:t>
      </w:r>
      <w:bookmarkEnd w:id="119"/>
    </w:p>
    <w:p w14:paraId="24A4171B">
      <w:pPr>
        <w:widowControl/>
        <w:numPr>
          <w:ilvl w:val="0"/>
          <w:numId w:val="6"/>
        </w:numPr>
        <w:adjustRightInd w:val="0"/>
        <w:snapToGrid w:val="0"/>
        <w:spacing w:line="580" w:lineRule="exact"/>
        <w:ind w:firstLine="640" w:firstLineChars="200"/>
        <w:contextualSpacing/>
        <w:jc w:val="left"/>
        <w:rPr>
          <w:rFonts w:hint="eastAsia" w:ascii="CESI楷体-GB2312" w:hAnsi="CESI楷体-GB2312" w:eastAsia="CESI楷体-GB2312" w:cs="CESI楷体-GB2312"/>
          <w:color w:val="000000"/>
          <w:kern w:val="0"/>
          <w:sz w:val="32"/>
          <w:szCs w:val="32"/>
          <w:shd w:val="clear" w:color="auto" w:fill="FFFFFF"/>
          <w:lang w:val="zh-CN"/>
        </w:rPr>
      </w:pPr>
      <w:r>
        <w:rPr>
          <w:rFonts w:hint="eastAsia" w:ascii="CESI楷体-GB2312" w:hAnsi="CESI楷体-GB2312" w:eastAsia="CESI楷体-GB2312" w:cs="CESI楷体-GB2312"/>
          <w:color w:val="000000"/>
          <w:kern w:val="0"/>
          <w:sz w:val="32"/>
          <w:szCs w:val="32"/>
          <w:shd w:val="clear" w:color="auto" w:fill="FFFFFF"/>
          <w:lang w:val="zh-CN"/>
        </w:rPr>
        <w:t>评价结论。</w:t>
      </w:r>
    </w:p>
    <w:p w14:paraId="46172992">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color w:val="000000"/>
          <w:kern w:val="0"/>
          <w:sz w:val="32"/>
          <w:szCs w:val="32"/>
          <w:shd w:val="clear" w:color="auto" w:fill="FFFFFF"/>
          <w:lang w:val="zh-CN"/>
        </w:rPr>
      </w:pPr>
      <w:r>
        <w:rPr>
          <w:rFonts w:hint="eastAsia" w:ascii="CESI仿宋-GB2312" w:hAnsi="CESI仿宋-GB2312" w:eastAsia="CESI仿宋-GB2312" w:cs="CESI仿宋-GB2312"/>
          <w:color w:val="000000"/>
          <w:sz w:val="32"/>
          <w:szCs w:val="32"/>
        </w:rPr>
        <w:t>2024年</w:t>
      </w:r>
      <w:r>
        <w:rPr>
          <w:rFonts w:hint="eastAsia" w:ascii="CESI仿宋-GB2312" w:hAnsi="CESI仿宋-GB2312" w:eastAsia="CESI仿宋-GB2312" w:cs="CESI仿宋-GB2312"/>
          <w:color w:val="000000"/>
          <w:sz w:val="32"/>
          <w:szCs w:val="32"/>
          <w:shd w:val="clear" w:color="auto" w:fill="FFFFFF"/>
        </w:rPr>
        <w:t>各项年初</w:t>
      </w:r>
      <w:r>
        <w:rPr>
          <w:rFonts w:hint="eastAsia" w:ascii="CESI仿宋-GB2312" w:hAnsi="CESI仿宋-GB2312" w:eastAsia="CESI仿宋-GB2312" w:cs="CESI仿宋-GB2312"/>
          <w:color w:val="000000"/>
          <w:sz w:val="32"/>
          <w:szCs w:val="32"/>
        </w:rPr>
        <w:t>绩效目标基本实现，经济和社会效益有所提高，项目组织管理和财务管理基本健全规范，未发生违法违规问题。</w:t>
      </w:r>
    </w:p>
    <w:p w14:paraId="01A299D0">
      <w:pPr>
        <w:widowControl/>
        <w:numPr>
          <w:ilvl w:val="0"/>
          <w:numId w:val="6"/>
        </w:numPr>
        <w:adjustRightInd w:val="0"/>
        <w:snapToGrid w:val="0"/>
        <w:spacing w:line="580" w:lineRule="exact"/>
        <w:ind w:firstLine="640" w:firstLineChars="200"/>
        <w:contextualSpacing/>
        <w:jc w:val="left"/>
        <w:rPr>
          <w:rFonts w:hint="eastAsia" w:ascii="CESI楷体-GB2312" w:hAnsi="CESI楷体-GB2312" w:eastAsia="CESI楷体-GB2312" w:cs="CESI楷体-GB2312"/>
          <w:color w:val="000000"/>
          <w:kern w:val="0"/>
          <w:sz w:val="32"/>
          <w:szCs w:val="32"/>
          <w:shd w:val="clear" w:color="auto" w:fill="FFFFFF"/>
          <w:lang w:val="zh-CN"/>
        </w:rPr>
      </w:pPr>
      <w:r>
        <w:rPr>
          <w:rFonts w:hint="eastAsia" w:ascii="CESI楷体-GB2312" w:hAnsi="CESI楷体-GB2312" w:eastAsia="CESI楷体-GB2312" w:cs="CESI楷体-GB2312"/>
          <w:color w:val="000000"/>
          <w:kern w:val="0"/>
          <w:sz w:val="32"/>
          <w:szCs w:val="32"/>
          <w:shd w:val="clear" w:color="auto" w:fill="FFFFFF"/>
          <w:lang w:val="zh-CN"/>
        </w:rPr>
        <w:t>存在问题。</w:t>
      </w:r>
    </w:p>
    <w:p w14:paraId="55F376E2">
      <w:pPr>
        <w:widowControl/>
        <w:adjustRightInd w:val="0"/>
        <w:snapToGrid w:val="0"/>
        <w:spacing w:line="580" w:lineRule="exact"/>
        <w:ind w:left="420" w:leftChars="200"/>
        <w:contextualSpacing/>
        <w:jc w:val="left"/>
        <w:rPr>
          <w:rFonts w:hint="eastAsia" w:ascii="CESI仿宋-GB2312" w:hAnsi="CESI仿宋-GB2312" w:eastAsia="CESI仿宋-GB2312" w:cs="CESI仿宋-GB2312"/>
          <w:color w:val="000000"/>
          <w:kern w:val="0"/>
          <w:sz w:val="32"/>
          <w:szCs w:val="32"/>
          <w:shd w:val="clear" w:color="auto" w:fill="FFFFFF"/>
          <w:lang w:val="zh-CN"/>
        </w:rPr>
      </w:pPr>
      <w:r>
        <w:rPr>
          <w:rFonts w:hint="eastAsia" w:ascii="CESI仿宋-GB2312" w:hAnsi="CESI仿宋-GB2312" w:eastAsia="CESI仿宋-GB2312" w:cs="CESI仿宋-GB2312"/>
          <w:color w:val="000000"/>
          <w:sz w:val="32"/>
          <w:szCs w:val="32"/>
          <w:lang w:val="zh-CN"/>
        </w:rPr>
        <w:t>无</w:t>
      </w:r>
    </w:p>
    <w:p w14:paraId="7824B063">
      <w:pPr>
        <w:widowControl/>
        <w:numPr>
          <w:ilvl w:val="0"/>
          <w:numId w:val="6"/>
        </w:numPr>
        <w:adjustRightInd w:val="0"/>
        <w:snapToGrid w:val="0"/>
        <w:spacing w:line="580" w:lineRule="exact"/>
        <w:ind w:firstLine="640" w:firstLineChars="200"/>
        <w:contextualSpacing/>
        <w:jc w:val="left"/>
        <w:rPr>
          <w:rFonts w:hint="eastAsia" w:ascii="CESI楷体-GB2312" w:hAnsi="CESI楷体-GB2312" w:eastAsia="CESI楷体-GB2312" w:cs="CESI楷体-GB2312"/>
          <w:color w:val="000000"/>
          <w:kern w:val="0"/>
          <w:sz w:val="32"/>
          <w:szCs w:val="32"/>
          <w:shd w:val="clear" w:color="auto" w:fill="FFFFFF"/>
          <w:lang w:val="zh-CN"/>
        </w:rPr>
      </w:pPr>
      <w:r>
        <w:rPr>
          <w:rFonts w:hint="eastAsia" w:ascii="CESI楷体-GB2312" w:hAnsi="CESI楷体-GB2312" w:eastAsia="CESI楷体-GB2312" w:cs="CESI楷体-GB2312"/>
          <w:color w:val="000000"/>
          <w:kern w:val="0"/>
          <w:sz w:val="32"/>
          <w:szCs w:val="32"/>
          <w:shd w:val="clear" w:color="auto" w:fill="FFFFFF"/>
          <w:lang w:val="zh-CN"/>
        </w:rPr>
        <w:t>改进建议。</w:t>
      </w:r>
    </w:p>
    <w:p w14:paraId="328FCE09">
      <w:pPr>
        <w:widowControl/>
        <w:adjustRightInd w:val="0"/>
        <w:snapToGrid w:val="0"/>
        <w:spacing w:line="580" w:lineRule="exact"/>
        <w:ind w:left="420" w:leftChars="200"/>
        <w:contextualSpacing/>
        <w:jc w:val="left"/>
        <w:rPr>
          <w:rFonts w:hint="eastAsia" w:ascii="CESI仿宋-GB2312" w:hAnsi="CESI仿宋-GB2312" w:eastAsia="CESI仿宋-GB2312" w:cs="CESI仿宋-GB2312"/>
          <w:color w:val="000000"/>
          <w:kern w:val="0"/>
          <w:sz w:val="32"/>
          <w:szCs w:val="32"/>
          <w:shd w:val="clear" w:color="auto" w:fill="FFFFFF"/>
          <w:lang w:val="zh-CN"/>
        </w:rPr>
      </w:pPr>
      <w:r>
        <w:rPr>
          <w:rFonts w:hint="eastAsia" w:ascii="CESI仿宋-GB2312" w:hAnsi="CESI仿宋-GB2312" w:eastAsia="CESI仿宋-GB2312" w:cs="CESI仿宋-GB2312"/>
          <w:color w:val="000000"/>
          <w:sz w:val="32"/>
          <w:szCs w:val="32"/>
          <w:lang w:val="zh-CN"/>
        </w:rPr>
        <w:t>无</w:t>
      </w:r>
    </w:p>
    <w:p w14:paraId="51E003B7">
      <w:pPr>
        <w:pStyle w:val="8"/>
        <w:spacing w:line="560" w:lineRule="exact"/>
        <w:ind w:firstLine="640"/>
        <w:rPr>
          <w:rFonts w:eastAsia="仿宋_GB2312"/>
          <w:sz w:val="32"/>
          <w:szCs w:val="32"/>
          <w:lang w:val="zh-CN" w:bidi="ar"/>
        </w:rPr>
      </w:pPr>
    </w:p>
    <w:p w14:paraId="19FB5228">
      <w:pPr>
        <w:pStyle w:val="8"/>
        <w:spacing w:line="560" w:lineRule="exact"/>
        <w:ind w:firstLine="640"/>
        <w:rPr>
          <w:rFonts w:eastAsia="仿宋_GB2312"/>
          <w:sz w:val="32"/>
          <w:szCs w:val="32"/>
          <w:lang w:val="zh-CN" w:bidi="ar"/>
        </w:rPr>
      </w:pPr>
      <w:r>
        <w:rPr>
          <w:rFonts w:hint="eastAsia" w:eastAsia="仿宋_GB2312"/>
          <w:sz w:val="32"/>
          <w:szCs w:val="32"/>
          <w:lang w:val="zh-CN" w:bidi="ar"/>
        </w:rPr>
        <w:t>附表：</w:t>
      </w:r>
      <w:r>
        <w:rPr>
          <w:rFonts w:hint="eastAsia" w:eastAsia="仿宋_GB2312"/>
          <w:sz w:val="32"/>
          <w:szCs w:val="32"/>
          <w:lang w:bidi="ar"/>
        </w:rPr>
        <w:t>部门预算项目支出绩效自评表（2024年度）</w:t>
      </w:r>
    </w:p>
    <w:tbl>
      <w:tblPr>
        <w:tblStyle w:val="17"/>
        <w:tblW w:w="8850" w:type="dxa"/>
        <w:tblInd w:w="93" w:type="dxa"/>
        <w:tblLayout w:type="autofit"/>
        <w:tblCellMar>
          <w:top w:w="0" w:type="dxa"/>
          <w:left w:w="108" w:type="dxa"/>
          <w:bottom w:w="0" w:type="dxa"/>
          <w:right w:w="108" w:type="dxa"/>
        </w:tblCellMar>
      </w:tblPr>
      <w:tblGrid>
        <w:gridCol w:w="870"/>
        <w:gridCol w:w="555"/>
        <w:gridCol w:w="690"/>
        <w:gridCol w:w="1435"/>
        <w:gridCol w:w="1235"/>
        <w:gridCol w:w="1005"/>
        <w:gridCol w:w="1080"/>
        <w:gridCol w:w="870"/>
        <w:gridCol w:w="1110"/>
      </w:tblGrid>
      <w:tr w14:paraId="1FD0A0DC">
        <w:tblPrEx>
          <w:tblCellMar>
            <w:top w:w="0" w:type="dxa"/>
            <w:left w:w="108" w:type="dxa"/>
            <w:bottom w:w="0" w:type="dxa"/>
            <w:right w:w="108" w:type="dxa"/>
          </w:tblCellMar>
        </w:tblPrEx>
        <w:trPr>
          <w:trHeight w:val="620" w:hRule="atLeast"/>
        </w:trPr>
        <w:tc>
          <w:tcPr>
            <w:tcW w:w="870" w:type="dxa"/>
            <w:tcBorders>
              <w:top w:val="single" w:color="000000" w:sz="4" w:space="0"/>
              <w:left w:val="single" w:color="000000" w:sz="4" w:space="0"/>
              <w:bottom w:val="single" w:color="000000" w:sz="4" w:space="0"/>
              <w:right w:val="single" w:color="000000" w:sz="4" w:space="0"/>
            </w:tcBorders>
            <w:vAlign w:val="center"/>
          </w:tcPr>
          <w:p w14:paraId="598B97B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2680" w:type="dxa"/>
            <w:gridSpan w:val="3"/>
            <w:tcBorders>
              <w:top w:val="single" w:color="000000" w:sz="4" w:space="0"/>
              <w:left w:val="single" w:color="000000" w:sz="4" w:space="0"/>
              <w:bottom w:val="single" w:color="000000" w:sz="4" w:space="0"/>
              <w:right w:val="single" w:color="000000" w:sz="4" w:space="0"/>
            </w:tcBorders>
            <w:vAlign w:val="center"/>
          </w:tcPr>
          <w:p w14:paraId="5B48BA8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日常运转维修经费</w:t>
            </w:r>
          </w:p>
        </w:tc>
        <w:tc>
          <w:tcPr>
            <w:tcW w:w="1235" w:type="dxa"/>
            <w:tcBorders>
              <w:top w:val="single" w:color="000000" w:sz="4" w:space="0"/>
              <w:left w:val="single" w:color="000000" w:sz="4" w:space="0"/>
              <w:bottom w:val="single" w:color="000000" w:sz="4" w:space="0"/>
              <w:right w:val="single" w:color="000000" w:sz="4" w:space="0"/>
            </w:tcBorders>
            <w:vAlign w:val="center"/>
          </w:tcPr>
          <w:p w14:paraId="10296FF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w:t>
            </w:r>
          </w:p>
        </w:tc>
        <w:tc>
          <w:tcPr>
            <w:tcW w:w="4065" w:type="dxa"/>
            <w:gridSpan w:val="4"/>
            <w:tcBorders>
              <w:top w:val="single" w:color="000000" w:sz="4" w:space="0"/>
              <w:left w:val="single" w:color="000000" w:sz="4" w:space="0"/>
              <w:bottom w:val="single" w:color="000000" w:sz="4" w:space="0"/>
              <w:right w:val="single" w:color="000000" w:sz="4" w:space="0"/>
            </w:tcBorders>
            <w:vAlign w:val="center"/>
          </w:tcPr>
          <w:p w14:paraId="20BA22A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2024</w:t>
            </w:r>
          </w:p>
        </w:tc>
      </w:tr>
      <w:tr w14:paraId="541E998E">
        <w:tblPrEx>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vAlign w:val="center"/>
          </w:tcPr>
          <w:p w14:paraId="21B7EE3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主管部门：</w:t>
            </w:r>
          </w:p>
        </w:tc>
        <w:tc>
          <w:tcPr>
            <w:tcW w:w="2680" w:type="dxa"/>
            <w:gridSpan w:val="3"/>
            <w:tcBorders>
              <w:top w:val="single" w:color="000000" w:sz="4" w:space="0"/>
              <w:left w:val="single" w:color="000000" w:sz="4" w:space="0"/>
              <w:bottom w:val="single" w:color="000000" w:sz="4" w:space="0"/>
              <w:right w:val="single" w:color="000000" w:sz="4" w:space="0"/>
            </w:tcBorders>
            <w:vAlign w:val="center"/>
          </w:tcPr>
          <w:p w14:paraId="283B7D9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乐山市金口河区机关事务服务中心</w:t>
            </w:r>
          </w:p>
        </w:tc>
        <w:tc>
          <w:tcPr>
            <w:tcW w:w="1235" w:type="dxa"/>
            <w:tcBorders>
              <w:top w:val="single" w:color="000000" w:sz="4" w:space="0"/>
              <w:left w:val="single" w:color="000000" w:sz="4" w:space="0"/>
              <w:bottom w:val="single" w:color="000000" w:sz="4" w:space="0"/>
              <w:right w:val="single" w:color="000000" w:sz="4" w:space="0"/>
            </w:tcBorders>
            <w:vAlign w:val="center"/>
          </w:tcPr>
          <w:p w14:paraId="0D4DE51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实施单位：</w:t>
            </w:r>
          </w:p>
        </w:tc>
        <w:tc>
          <w:tcPr>
            <w:tcW w:w="4065" w:type="dxa"/>
            <w:gridSpan w:val="4"/>
            <w:tcBorders>
              <w:top w:val="single" w:color="000000" w:sz="4" w:space="0"/>
              <w:left w:val="single" w:color="000000" w:sz="4" w:space="0"/>
              <w:bottom w:val="single" w:color="000000" w:sz="4" w:space="0"/>
              <w:right w:val="single" w:color="000000" w:sz="4" w:space="0"/>
            </w:tcBorders>
            <w:vAlign w:val="center"/>
          </w:tcPr>
          <w:p w14:paraId="005B92E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乐山市金口河区机关事务服务中心</w:t>
            </w:r>
          </w:p>
        </w:tc>
      </w:tr>
      <w:tr w14:paraId="50B7DB6A">
        <w:tblPrEx>
          <w:tblCellMar>
            <w:top w:w="0" w:type="dxa"/>
            <w:left w:w="108" w:type="dxa"/>
            <w:bottom w:w="0" w:type="dxa"/>
            <w:right w:w="108" w:type="dxa"/>
          </w:tblCellMar>
        </w:tblPrEx>
        <w:trPr>
          <w:trHeight w:val="408" w:hRule="atLeast"/>
        </w:trPr>
        <w:tc>
          <w:tcPr>
            <w:tcW w:w="8850" w:type="dxa"/>
            <w:gridSpan w:val="9"/>
            <w:tcBorders>
              <w:top w:val="single" w:color="000000" w:sz="4" w:space="0"/>
              <w:left w:val="single" w:color="000000" w:sz="4" w:space="0"/>
              <w:bottom w:val="single" w:color="000000" w:sz="4" w:space="0"/>
              <w:right w:val="single" w:color="000000" w:sz="4" w:space="0"/>
            </w:tcBorders>
            <w:vAlign w:val="center"/>
          </w:tcPr>
          <w:p w14:paraId="34F5B1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项目资金（万元）</w:t>
            </w:r>
          </w:p>
        </w:tc>
      </w:tr>
      <w:tr w14:paraId="12808DAA">
        <w:tblPrEx>
          <w:tblCellMar>
            <w:top w:w="0" w:type="dxa"/>
            <w:left w:w="108" w:type="dxa"/>
            <w:bottom w:w="0" w:type="dxa"/>
            <w:right w:w="108" w:type="dxa"/>
          </w:tblCellMar>
        </w:tblPrEx>
        <w:trPr>
          <w:trHeight w:val="408" w:hRule="atLeast"/>
        </w:trPr>
        <w:tc>
          <w:tcPr>
            <w:tcW w:w="1425" w:type="dxa"/>
            <w:gridSpan w:val="2"/>
            <w:tcBorders>
              <w:top w:val="single" w:color="000000" w:sz="4" w:space="0"/>
              <w:left w:val="single" w:color="000000" w:sz="4" w:space="0"/>
              <w:bottom w:val="single" w:color="000000" w:sz="4" w:space="0"/>
              <w:right w:val="nil"/>
            </w:tcBorders>
            <w:vAlign w:val="center"/>
          </w:tcPr>
          <w:p w14:paraId="38695730">
            <w:pPr>
              <w:jc w:val="center"/>
              <w:rPr>
                <w:rFonts w:hint="eastAsia" w:ascii="宋体" w:hAnsi="宋体" w:cs="宋体"/>
                <w:color w:val="000000"/>
                <w:sz w:val="20"/>
                <w:szCs w:val="20"/>
              </w:rPr>
            </w:pPr>
          </w:p>
        </w:tc>
        <w:tc>
          <w:tcPr>
            <w:tcW w:w="2125" w:type="dxa"/>
            <w:gridSpan w:val="2"/>
            <w:tcBorders>
              <w:top w:val="single" w:color="000000" w:sz="4" w:space="0"/>
              <w:left w:val="single" w:color="000000" w:sz="4" w:space="0"/>
              <w:bottom w:val="single" w:color="000000" w:sz="4" w:space="0"/>
              <w:right w:val="single" w:color="000000" w:sz="4" w:space="0"/>
            </w:tcBorders>
            <w:vAlign w:val="center"/>
          </w:tcPr>
          <w:p w14:paraId="3C4292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全年预算数</w:t>
            </w:r>
          </w:p>
        </w:tc>
        <w:tc>
          <w:tcPr>
            <w:tcW w:w="2240" w:type="dxa"/>
            <w:gridSpan w:val="2"/>
            <w:tcBorders>
              <w:top w:val="single" w:color="000000" w:sz="4" w:space="0"/>
              <w:left w:val="single" w:color="000000" w:sz="4" w:space="0"/>
              <w:bottom w:val="single" w:color="000000" w:sz="4" w:space="0"/>
              <w:right w:val="single" w:color="000000" w:sz="4" w:space="0"/>
            </w:tcBorders>
            <w:vAlign w:val="center"/>
          </w:tcPr>
          <w:p w14:paraId="60FDC5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全年执行数</w:t>
            </w:r>
          </w:p>
        </w:tc>
        <w:tc>
          <w:tcPr>
            <w:tcW w:w="3060" w:type="dxa"/>
            <w:gridSpan w:val="3"/>
            <w:tcBorders>
              <w:top w:val="single" w:color="000000" w:sz="4" w:space="0"/>
              <w:left w:val="single" w:color="000000" w:sz="4" w:space="0"/>
              <w:bottom w:val="single" w:color="000000" w:sz="4" w:space="0"/>
              <w:right w:val="single" w:color="000000" w:sz="4" w:space="0"/>
            </w:tcBorders>
            <w:vAlign w:val="center"/>
          </w:tcPr>
          <w:p w14:paraId="028DBC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预算执行率</w:t>
            </w:r>
          </w:p>
        </w:tc>
      </w:tr>
      <w:tr w14:paraId="6504587F">
        <w:tblPrEx>
          <w:tblCellMar>
            <w:top w:w="0" w:type="dxa"/>
            <w:left w:w="108" w:type="dxa"/>
            <w:bottom w:w="0" w:type="dxa"/>
            <w:right w:w="108" w:type="dxa"/>
          </w:tblCellMar>
        </w:tblPrEx>
        <w:trPr>
          <w:trHeight w:val="408" w:hRule="atLeast"/>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8C75D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年度资金总额</w:t>
            </w:r>
          </w:p>
        </w:tc>
        <w:tc>
          <w:tcPr>
            <w:tcW w:w="2125" w:type="dxa"/>
            <w:gridSpan w:val="2"/>
            <w:tcBorders>
              <w:top w:val="single" w:color="000000" w:sz="4" w:space="0"/>
              <w:left w:val="single" w:color="000000" w:sz="4" w:space="0"/>
              <w:bottom w:val="single" w:color="000000" w:sz="4" w:space="0"/>
              <w:right w:val="single" w:color="000000" w:sz="4" w:space="0"/>
            </w:tcBorders>
            <w:vAlign w:val="center"/>
          </w:tcPr>
          <w:p w14:paraId="435F63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180</w:t>
            </w:r>
          </w:p>
        </w:tc>
        <w:tc>
          <w:tcPr>
            <w:tcW w:w="2240" w:type="dxa"/>
            <w:gridSpan w:val="2"/>
            <w:tcBorders>
              <w:top w:val="single" w:color="000000" w:sz="4" w:space="0"/>
              <w:left w:val="single" w:color="000000" w:sz="4" w:space="0"/>
              <w:bottom w:val="single" w:color="000000" w:sz="4" w:space="0"/>
              <w:right w:val="single" w:color="000000" w:sz="4" w:space="0"/>
            </w:tcBorders>
            <w:vAlign w:val="center"/>
          </w:tcPr>
          <w:p w14:paraId="3D7304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160.12</w:t>
            </w:r>
          </w:p>
        </w:tc>
        <w:tc>
          <w:tcPr>
            <w:tcW w:w="3060" w:type="dxa"/>
            <w:gridSpan w:val="3"/>
            <w:tcBorders>
              <w:top w:val="single" w:color="000000" w:sz="4" w:space="0"/>
              <w:left w:val="single" w:color="000000" w:sz="4" w:space="0"/>
              <w:bottom w:val="single" w:color="000000" w:sz="4" w:space="0"/>
              <w:right w:val="single" w:color="000000" w:sz="4" w:space="0"/>
            </w:tcBorders>
            <w:vAlign w:val="center"/>
          </w:tcPr>
          <w:p w14:paraId="008E0F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0.889555556</w:t>
            </w:r>
          </w:p>
        </w:tc>
      </w:tr>
      <w:tr w14:paraId="1A965C0B">
        <w:tblPrEx>
          <w:tblCellMar>
            <w:top w:w="0" w:type="dxa"/>
            <w:left w:w="108" w:type="dxa"/>
            <w:bottom w:w="0" w:type="dxa"/>
            <w:right w:w="108" w:type="dxa"/>
          </w:tblCellMar>
        </w:tblPrEx>
        <w:trPr>
          <w:trHeight w:val="408" w:hRule="atLeast"/>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2C3E2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其中：财政拨款</w:t>
            </w:r>
          </w:p>
        </w:tc>
        <w:tc>
          <w:tcPr>
            <w:tcW w:w="2125" w:type="dxa"/>
            <w:gridSpan w:val="2"/>
            <w:tcBorders>
              <w:top w:val="single" w:color="000000" w:sz="4" w:space="0"/>
              <w:left w:val="single" w:color="000000" w:sz="4" w:space="0"/>
              <w:bottom w:val="single" w:color="000000" w:sz="4" w:space="0"/>
              <w:right w:val="single" w:color="000000" w:sz="4" w:space="0"/>
            </w:tcBorders>
            <w:vAlign w:val="center"/>
          </w:tcPr>
          <w:p w14:paraId="5FD8BA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180</w:t>
            </w:r>
          </w:p>
        </w:tc>
        <w:tc>
          <w:tcPr>
            <w:tcW w:w="2240" w:type="dxa"/>
            <w:gridSpan w:val="2"/>
            <w:tcBorders>
              <w:top w:val="single" w:color="000000" w:sz="4" w:space="0"/>
              <w:left w:val="single" w:color="000000" w:sz="4" w:space="0"/>
              <w:bottom w:val="single" w:color="000000" w:sz="4" w:space="0"/>
              <w:right w:val="single" w:color="000000" w:sz="4" w:space="0"/>
            </w:tcBorders>
            <w:vAlign w:val="center"/>
          </w:tcPr>
          <w:p w14:paraId="1867A1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160.12</w:t>
            </w:r>
          </w:p>
        </w:tc>
        <w:tc>
          <w:tcPr>
            <w:tcW w:w="3060" w:type="dxa"/>
            <w:gridSpan w:val="3"/>
            <w:tcBorders>
              <w:top w:val="single" w:color="000000" w:sz="4" w:space="0"/>
              <w:left w:val="single" w:color="000000" w:sz="4" w:space="0"/>
              <w:bottom w:val="single" w:color="000000" w:sz="4" w:space="0"/>
              <w:right w:val="single" w:color="000000" w:sz="4" w:space="0"/>
            </w:tcBorders>
            <w:vAlign w:val="center"/>
          </w:tcPr>
          <w:p w14:paraId="5ABCDD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0.889555556</w:t>
            </w:r>
          </w:p>
        </w:tc>
      </w:tr>
      <w:tr w14:paraId="45CBBF55">
        <w:tblPrEx>
          <w:tblCellMar>
            <w:top w:w="0" w:type="dxa"/>
            <w:left w:w="108" w:type="dxa"/>
            <w:bottom w:w="0" w:type="dxa"/>
            <w:right w:w="108" w:type="dxa"/>
          </w:tblCellMar>
        </w:tblPrEx>
        <w:trPr>
          <w:trHeight w:val="408" w:hRule="atLeast"/>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555BF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2125" w:type="dxa"/>
            <w:gridSpan w:val="2"/>
            <w:tcBorders>
              <w:top w:val="single" w:color="000000" w:sz="4" w:space="0"/>
              <w:left w:val="single" w:color="000000" w:sz="4" w:space="0"/>
              <w:bottom w:val="single" w:color="000000" w:sz="4" w:space="0"/>
              <w:right w:val="single" w:color="000000" w:sz="4" w:space="0"/>
            </w:tcBorders>
            <w:vAlign w:val="center"/>
          </w:tcPr>
          <w:p w14:paraId="15A26E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w:t>
            </w:r>
          </w:p>
        </w:tc>
        <w:tc>
          <w:tcPr>
            <w:tcW w:w="2240" w:type="dxa"/>
            <w:gridSpan w:val="2"/>
            <w:tcBorders>
              <w:top w:val="single" w:color="000000" w:sz="4" w:space="0"/>
              <w:left w:val="single" w:color="000000" w:sz="4" w:space="0"/>
              <w:bottom w:val="single" w:color="000000" w:sz="4" w:space="0"/>
              <w:right w:val="single" w:color="000000" w:sz="4" w:space="0"/>
            </w:tcBorders>
            <w:vAlign w:val="center"/>
          </w:tcPr>
          <w:p w14:paraId="138340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w:t>
            </w:r>
          </w:p>
        </w:tc>
        <w:tc>
          <w:tcPr>
            <w:tcW w:w="3060" w:type="dxa"/>
            <w:gridSpan w:val="3"/>
            <w:tcBorders>
              <w:top w:val="single" w:color="000000" w:sz="4" w:space="0"/>
              <w:left w:val="single" w:color="000000" w:sz="4" w:space="0"/>
              <w:bottom w:val="single" w:color="000000" w:sz="4" w:space="0"/>
              <w:right w:val="single" w:color="000000" w:sz="4" w:space="0"/>
            </w:tcBorders>
            <w:vAlign w:val="center"/>
          </w:tcPr>
          <w:p w14:paraId="2D4EDE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#DIV/0!</w:t>
            </w:r>
          </w:p>
        </w:tc>
      </w:tr>
      <w:tr w14:paraId="01002393">
        <w:tblPrEx>
          <w:tblCellMar>
            <w:top w:w="0" w:type="dxa"/>
            <w:left w:w="108" w:type="dxa"/>
            <w:bottom w:w="0" w:type="dxa"/>
            <w:right w:w="108" w:type="dxa"/>
          </w:tblCellMar>
        </w:tblPrEx>
        <w:trPr>
          <w:trHeight w:val="408" w:hRule="atLeast"/>
        </w:trPr>
        <w:tc>
          <w:tcPr>
            <w:tcW w:w="870" w:type="dxa"/>
            <w:vMerge w:val="restart"/>
            <w:tcBorders>
              <w:top w:val="single" w:color="000000" w:sz="4" w:space="0"/>
              <w:left w:val="single" w:color="000000" w:sz="4" w:space="0"/>
              <w:bottom w:val="single" w:color="000000" w:sz="4" w:space="0"/>
              <w:right w:val="single" w:color="000000" w:sz="4" w:space="0"/>
            </w:tcBorders>
            <w:vAlign w:val="center"/>
          </w:tcPr>
          <w:p w14:paraId="3477FC6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年度总体目标</w:t>
            </w:r>
          </w:p>
        </w:tc>
        <w:tc>
          <w:tcPr>
            <w:tcW w:w="3915" w:type="dxa"/>
            <w:gridSpan w:val="4"/>
            <w:tcBorders>
              <w:top w:val="single" w:color="000000" w:sz="4" w:space="0"/>
              <w:left w:val="single" w:color="000000" w:sz="4" w:space="0"/>
              <w:bottom w:val="single" w:color="000000" w:sz="4" w:space="0"/>
              <w:right w:val="single" w:color="000000" w:sz="4" w:space="0"/>
            </w:tcBorders>
            <w:vAlign w:val="center"/>
          </w:tcPr>
          <w:p w14:paraId="7A1B54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预期目标</w:t>
            </w:r>
          </w:p>
        </w:tc>
        <w:tc>
          <w:tcPr>
            <w:tcW w:w="4065" w:type="dxa"/>
            <w:gridSpan w:val="4"/>
            <w:tcBorders>
              <w:top w:val="single" w:color="000000" w:sz="4" w:space="0"/>
              <w:left w:val="single" w:color="000000" w:sz="4" w:space="0"/>
              <w:bottom w:val="single" w:color="000000" w:sz="4" w:space="0"/>
              <w:right w:val="single" w:color="000000" w:sz="4" w:space="0"/>
            </w:tcBorders>
            <w:vAlign w:val="center"/>
          </w:tcPr>
          <w:p w14:paraId="05935A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实际完成情况</w:t>
            </w:r>
          </w:p>
        </w:tc>
      </w:tr>
      <w:tr w14:paraId="186A260F">
        <w:tblPrEx>
          <w:tblCellMar>
            <w:top w:w="0" w:type="dxa"/>
            <w:left w:w="108" w:type="dxa"/>
            <w:bottom w:w="0" w:type="dxa"/>
            <w:right w:w="108" w:type="dxa"/>
          </w:tblCellMar>
        </w:tblPrEx>
        <w:trPr>
          <w:trHeight w:val="1680" w:hRule="atLeast"/>
        </w:trPr>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7D615F11">
            <w:pPr>
              <w:jc w:val="left"/>
              <w:rPr>
                <w:rFonts w:hint="eastAsia" w:ascii="宋体" w:hAnsi="宋体" w:cs="宋体"/>
                <w:color w:val="000000"/>
                <w:sz w:val="20"/>
                <w:szCs w:val="20"/>
              </w:rPr>
            </w:pPr>
          </w:p>
        </w:tc>
        <w:tc>
          <w:tcPr>
            <w:tcW w:w="3915" w:type="dxa"/>
            <w:gridSpan w:val="4"/>
            <w:tcBorders>
              <w:top w:val="single" w:color="000000" w:sz="4" w:space="0"/>
              <w:left w:val="single" w:color="000000" w:sz="4" w:space="0"/>
              <w:bottom w:val="nil"/>
              <w:right w:val="single" w:color="000000" w:sz="4" w:space="0"/>
            </w:tcBorders>
            <w:vAlign w:val="center"/>
          </w:tcPr>
          <w:p w14:paraId="1B8916E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做好区本级政务接待工作，并指导各乡镇、各部门的政务接待工作；做好全区机关事务的管理、保障工作</w:t>
            </w:r>
            <w:r>
              <w:rPr>
                <w:rFonts w:hint="eastAsia" w:ascii="宋体" w:hAnsi="宋体" w:cs="宋体"/>
                <w:color w:val="000000"/>
                <w:kern w:val="0"/>
                <w:sz w:val="20"/>
                <w:szCs w:val="20"/>
                <w:shd w:val="clear" w:color="auto" w:fill="FFFFFF"/>
                <w:lang w:bidi="ar"/>
              </w:rPr>
              <w:t>;</w:t>
            </w:r>
            <w:r>
              <w:rPr>
                <w:rFonts w:hint="eastAsia" w:ascii="宋体" w:hAnsi="宋体" w:cs="宋体"/>
                <w:color w:val="000000"/>
                <w:kern w:val="0"/>
                <w:sz w:val="20"/>
                <w:szCs w:val="20"/>
                <w:lang w:bidi="ar"/>
              </w:rPr>
              <w:t>做好全区行政事业单位国有资产管理，负责制定行政事业单位国有资产管理具体规章制度并组织实施</w:t>
            </w:r>
            <w:r>
              <w:rPr>
                <w:rFonts w:hint="eastAsia" w:ascii="宋体" w:hAnsi="宋体" w:cs="宋体"/>
                <w:color w:val="000000"/>
                <w:kern w:val="0"/>
                <w:sz w:val="20"/>
                <w:szCs w:val="20"/>
                <w:shd w:val="clear" w:color="auto" w:fill="FFFFFF"/>
                <w:lang w:bidi="ar"/>
              </w:rPr>
              <w:t>;</w:t>
            </w:r>
            <w:r>
              <w:rPr>
                <w:rFonts w:hint="eastAsia" w:ascii="宋体" w:hAnsi="宋体" w:cs="宋体"/>
                <w:color w:val="000000"/>
                <w:kern w:val="0"/>
                <w:sz w:val="20"/>
                <w:szCs w:val="20"/>
                <w:lang w:bidi="ar"/>
              </w:rPr>
              <w:t>做好全区办公用房使用调配、维修审核及监督管理</w:t>
            </w:r>
            <w:r>
              <w:rPr>
                <w:rFonts w:hint="eastAsia" w:ascii="宋体" w:hAnsi="宋体" w:cs="宋体"/>
                <w:color w:val="000000"/>
                <w:kern w:val="0"/>
                <w:sz w:val="20"/>
                <w:szCs w:val="20"/>
                <w:shd w:val="clear" w:color="auto" w:fill="FFFFFF"/>
                <w:lang w:bidi="ar"/>
              </w:rPr>
              <w:t>;</w:t>
            </w:r>
            <w:r>
              <w:rPr>
                <w:rFonts w:hint="eastAsia" w:ascii="宋体" w:hAnsi="宋体" w:cs="宋体"/>
                <w:color w:val="000000"/>
                <w:kern w:val="0"/>
                <w:sz w:val="20"/>
                <w:szCs w:val="20"/>
                <w:lang w:bidi="ar"/>
              </w:rPr>
              <w:t>做好全区公务车辆的处置、管理和公共机构节能等工作。</w:t>
            </w:r>
          </w:p>
        </w:tc>
        <w:tc>
          <w:tcPr>
            <w:tcW w:w="4065" w:type="dxa"/>
            <w:gridSpan w:val="4"/>
            <w:tcBorders>
              <w:top w:val="single" w:color="000000" w:sz="4" w:space="0"/>
              <w:left w:val="single" w:color="000000" w:sz="4" w:space="0"/>
              <w:bottom w:val="single" w:color="000000" w:sz="4" w:space="0"/>
              <w:right w:val="single" w:color="000000" w:sz="4" w:space="0"/>
            </w:tcBorders>
            <w:vAlign w:val="center"/>
          </w:tcPr>
          <w:p w14:paraId="753F4C9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做好区本级政务接待工作，并指导各乡镇、各部门的政务接待工作；做好全区机关事务的管理、保障工作</w:t>
            </w:r>
            <w:r>
              <w:rPr>
                <w:rFonts w:hint="eastAsia" w:ascii="宋体" w:hAnsi="宋体" w:cs="宋体"/>
                <w:color w:val="000000"/>
                <w:kern w:val="0"/>
                <w:sz w:val="20"/>
                <w:szCs w:val="20"/>
                <w:shd w:val="clear" w:color="auto" w:fill="FFFFFF"/>
                <w:lang w:bidi="ar"/>
              </w:rPr>
              <w:t>;</w:t>
            </w:r>
            <w:r>
              <w:rPr>
                <w:rFonts w:hint="eastAsia" w:ascii="宋体" w:hAnsi="宋体" w:cs="宋体"/>
                <w:color w:val="000000"/>
                <w:kern w:val="0"/>
                <w:sz w:val="20"/>
                <w:szCs w:val="20"/>
                <w:lang w:bidi="ar"/>
              </w:rPr>
              <w:t>做好全区行政事业单位国有资产管理，负责制定行政事业单位国有资产管理具体规章制度并组织实施</w:t>
            </w:r>
            <w:r>
              <w:rPr>
                <w:rFonts w:hint="eastAsia" w:ascii="宋体" w:hAnsi="宋体" w:cs="宋体"/>
                <w:color w:val="000000"/>
                <w:kern w:val="0"/>
                <w:sz w:val="20"/>
                <w:szCs w:val="20"/>
                <w:shd w:val="clear" w:color="auto" w:fill="FFFFFF"/>
                <w:lang w:bidi="ar"/>
              </w:rPr>
              <w:t>;</w:t>
            </w:r>
            <w:r>
              <w:rPr>
                <w:rFonts w:hint="eastAsia" w:ascii="宋体" w:hAnsi="宋体" w:cs="宋体"/>
                <w:color w:val="000000"/>
                <w:kern w:val="0"/>
                <w:sz w:val="20"/>
                <w:szCs w:val="20"/>
                <w:lang w:bidi="ar"/>
              </w:rPr>
              <w:t>做好全区办公用房使用调配、维修审核及监督管理</w:t>
            </w:r>
            <w:r>
              <w:rPr>
                <w:rFonts w:hint="eastAsia" w:ascii="宋体" w:hAnsi="宋体" w:cs="宋体"/>
                <w:color w:val="000000"/>
                <w:kern w:val="0"/>
                <w:sz w:val="20"/>
                <w:szCs w:val="20"/>
                <w:shd w:val="clear" w:color="auto" w:fill="FFFFFF"/>
                <w:lang w:bidi="ar"/>
              </w:rPr>
              <w:t>;</w:t>
            </w:r>
            <w:r>
              <w:rPr>
                <w:rFonts w:hint="eastAsia" w:ascii="宋体" w:hAnsi="宋体" w:cs="宋体"/>
                <w:color w:val="000000"/>
                <w:kern w:val="0"/>
                <w:sz w:val="20"/>
                <w:szCs w:val="20"/>
                <w:lang w:bidi="ar"/>
              </w:rPr>
              <w:t>做好全区公务车辆的处置、管理和公共机构节能等工作。</w:t>
            </w:r>
          </w:p>
        </w:tc>
      </w:tr>
      <w:tr w14:paraId="61237103">
        <w:tblPrEx>
          <w:tblCellMar>
            <w:top w:w="0" w:type="dxa"/>
            <w:left w:w="108" w:type="dxa"/>
            <w:bottom w:w="0" w:type="dxa"/>
            <w:right w:w="108" w:type="dxa"/>
          </w:tblCellMar>
        </w:tblPrEx>
        <w:trPr>
          <w:trHeight w:val="528" w:hRule="atLeast"/>
        </w:trPr>
        <w:tc>
          <w:tcPr>
            <w:tcW w:w="870" w:type="dxa"/>
            <w:tcBorders>
              <w:top w:val="single" w:color="000000" w:sz="4" w:space="0"/>
              <w:left w:val="single" w:color="000000" w:sz="4" w:space="0"/>
              <w:bottom w:val="single" w:color="000000" w:sz="4" w:space="0"/>
              <w:right w:val="single" w:color="000000" w:sz="4" w:space="0"/>
            </w:tcBorders>
            <w:vAlign w:val="center"/>
          </w:tcPr>
          <w:p w14:paraId="3B42C1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一级指标</w:t>
            </w:r>
          </w:p>
        </w:tc>
        <w:tc>
          <w:tcPr>
            <w:tcW w:w="1245" w:type="dxa"/>
            <w:gridSpan w:val="2"/>
            <w:tcBorders>
              <w:top w:val="single" w:color="000000" w:sz="4" w:space="0"/>
              <w:left w:val="single" w:color="000000" w:sz="4" w:space="0"/>
              <w:bottom w:val="single" w:color="000000" w:sz="4" w:space="0"/>
              <w:right w:val="single" w:color="000000" w:sz="4" w:space="0"/>
            </w:tcBorders>
            <w:vAlign w:val="center"/>
          </w:tcPr>
          <w:p w14:paraId="0B1294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二级指标</w:t>
            </w:r>
          </w:p>
        </w:tc>
        <w:tc>
          <w:tcPr>
            <w:tcW w:w="1435" w:type="dxa"/>
            <w:tcBorders>
              <w:top w:val="single" w:color="000000" w:sz="4" w:space="0"/>
              <w:left w:val="single" w:color="000000" w:sz="4" w:space="0"/>
              <w:bottom w:val="single" w:color="000000" w:sz="4" w:space="0"/>
              <w:right w:val="single" w:color="000000" w:sz="4" w:space="0"/>
            </w:tcBorders>
            <w:vAlign w:val="center"/>
          </w:tcPr>
          <w:p w14:paraId="62CCF6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三级指标</w:t>
            </w:r>
          </w:p>
        </w:tc>
        <w:tc>
          <w:tcPr>
            <w:tcW w:w="1235" w:type="dxa"/>
            <w:tcBorders>
              <w:top w:val="single" w:color="000000" w:sz="4" w:space="0"/>
              <w:left w:val="single" w:color="000000" w:sz="4" w:space="0"/>
              <w:bottom w:val="single" w:color="000000" w:sz="4" w:space="0"/>
              <w:right w:val="single" w:color="000000" w:sz="4" w:space="0"/>
            </w:tcBorders>
            <w:vAlign w:val="center"/>
          </w:tcPr>
          <w:p w14:paraId="6C1EEA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年度指标值</w:t>
            </w:r>
          </w:p>
        </w:tc>
        <w:tc>
          <w:tcPr>
            <w:tcW w:w="1005" w:type="dxa"/>
            <w:tcBorders>
              <w:top w:val="single" w:color="000000" w:sz="4" w:space="0"/>
              <w:left w:val="single" w:color="000000" w:sz="4" w:space="0"/>
              <w:bottom w:val="single" w:color="000000" w:sz="4" w:space="0"/>
              <w:right w:val="single" w:color="000000" w:sz="4" w:space="0"/>
            </w:tcBorders>
            <w:vAlign w:val="center"/>
          </w:tcPr>
          <w:p w14:paraId="791D43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实际完成值</w:t>
            </w:r>
          </w:p>
        </w:tc>
        <w:tc>
          <w:tcPr>
            <w:tcW w:w="1080" w:type="dxa"/>
            <w:tcBorders>
              <w:top w:val="single" w:color="000000" w:sz="4" w:space="0"/>
              <w:left w:val="single" w:color="000000" w:sz="4" w:space="0"/>
              <w:bottom w:val="single" w:color="000000" w:sz="4" w:space="0"/>
              <w:right w:val="single" w:color="000000" w:sz="4" w:space="0"/>
            </w:tcBorders>
            <w:vAlign w:val="center"/>
          </w:tcPr>
          <w:p w14:paraId="72B7BF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分值/权重</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（百分制）</w:t>
            </w:r>
          </w:p>
        </w:tc>
        <w:tc>
          <w:tcPr>
            <w:tcW w:w="870" w:type="dxa"/>
            <w:tcBorders>
              <w:top w:val="single" w:color="000000" w:sz="4" w:space="0"/>
              <w:left w:val="nil"/>
              <w:bottom w:val="single" w:color="000000" w:sz="4" w:space="0"/>
              <w:right w:val="single" w:color="000000" w:sz="4" w:space="0"/>
            </w:tcBorders>
            <w:vAlign w:val="center"/>
          </w:tcPr>
          <w:p w14:paraId="0E3551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得分</w:t>
            </w:r>
          </w:p>
        </w:tc>
        <w:tc>
          <w:tcPr>
            <w:tcW w:w="1110" w:type="dxa"/>
            <w:tcBorders>
              <w:top w:val="single" w:color="000000" w:sz="4" w:space="0"/>
              <w:left w:val="single" w:color="000000" w:sz="4" w:space="0"/>
              <w:bottom w:val="single" w:color="000000" w:sz="4" w:space="0"/>
              <w:right w:val="single" w:color="000000" w:sz="4" w:space="0"/>
            </w:tcBorders>
            <w:vAlign w:val="center"/>
          </w:tcPr>
          <w:p w14:paraId="2E7888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扣分原因分析</w:t>
            </w:r>
          </w:p>
        </w:tc>
      </w:tr>
      <w:tr w14:paraId="6E089928">
        <w:tblPrEx>
          <w:tblCellMar>
            <w:top w:w="0" w:type="dxa"/>
            <w:left w:w="108" w:type="dxa"/>
            <w:bottom w:w="0" w:type="dxa"/>
            <w:right w:w="108" w:type="dxa"/>
          </w:tblCellMar>
        </w:tblPrEx>
        <w:trPr>
          <w:trHeight w:val="600" w:hRule="atLeast"/>
        </w:trPr>
        <w:tc>
          <w:tcPr>
            <w:tcW w:w="5790" w:type="dxa"/>
            <w:gridSpan w:val="6"/>
            <w:tcBorders>
              <w:top w:val="single" w:color="000000" w:sz="4" w:space="0"/>
              <w:left w:val="single" w:color="000000" w:sz="4" w:space="0"/>
              <w:bottom w:val="single" w:color="000000" w:sz="4" w:space="0"/>
              <w:right w:val="single" w:color="000000" w:sz="4" w:space="0"/>
            </w:tcBorders>
            <w:vAlign w:val="center"/>
          </w:tcPr>
          <w:p w14:paraId="27B367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得    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2898F9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70" w:type="dxa"/>
            <w:tcBorders>
              <w:top w:val="single" w:color="000000" w:sz="4" w:space="0"/>
              <w:left w:val="single" w:color="000000" w:sz="4" w:space="0"/>
              <w:bottom w:val="single" w:color="000000" w:sz="4" w:space="0"/>
              <w:right w:val="single" w:color="000000" w:sz="4" w:space="0"/>
            </w:tcBorders>
            <w:vAlign w:val="center"/>
          </w:tcPr>
          <w:p w14:paraId="0FAC26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96.69</w:t>
            </w:r>
          </w:p>
        </w:tc>
        <w:tc>
          <w:tcPr>
            <w:tcW w:w="1110" w:type="dxa"/>
            <w:tcBorders>
              <w:top w:val="single" w:color="000000" w:sz="4" w:space="0"/>
              <w:left w:val="single" w:color="000000" w:sz="4" w:space="0"/>
              <w:bottom w:val="single" w:color="000000" w:sz="4" w:space="0"/>
              <w:right w:val="single" w:color="000000" w:sz="4" w:space="0"/>
            </w:tcBorders>
            <w:vAlign w:val="center"/>
          </w:tcPr>
          <w:p w14:paraId="5A5AF22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部分资金未及时支付</w:t>
            </w:r>
          </w:p>
        </w:tc>
      </w:tr>
      <w:tr w14:paraId="3775EC7E">
        <w:tblPrEx>
          <w:tblCellMar>
            <w:top w:w="0" w:type="dxa"/>
            <w:left w:w="108" w:type="dxa"/>
            <w:bottom w:w="0" w:type="dxa"/>
            <w:right w:w="108" w:type="dxa"/>
          </w:tblCellMar>
        </w:tblPrEx>
        <w:trPr>
          <w:trHeight w:val="620" w:hRule="atLeast"/>
        </w:trPr>
        <w:tc>
          <w:tcPr>
            <w:tcW w:w="35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AE88F50">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预算执行率（10分）</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ECC9A">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BEFEF">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88.96%</w:t>
            </w:r>
          </w:p>
        </w:tc>
        <w:tc>
          <w:tcPr>
            <w:tcW w:w="1080" w:type="dxa"/>
            <w:tcBorders>
              <w:top w:val="single" w:color="000000" w:sz="4" w:space="0"/>
              <w:left w:val="single" w:color="000000" w:sz="4" w:space="0"/>
              <w:bottom w:val="single" w:color="000000" w:sz="4" w:space="0"/>
              <w:right w:val="single" w:color="000000" w:sz="4" w:space="0"/>
            </w:tcBorders>
            <w:vAlign w:val="center"/>
          </w:tcPr>
          <w:p w14:paraId="218082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870" w:type="dxa"/>
            <w:tcBorders>
              <w:top w:val="single" w:color="000000" w:sz="4" w:space="0"/>
              <w:left w:val="nil"/>
              <w:bottom w:val="single" w:color="000000" w:sz="4" w:space="0"/>
              <w:right w:val="single" w:color="000000" w:sz="4" w:space="0"/>
            </w:tcBorders>
            <w:vAlign w:val="center"/>
          </w:tcPr>
          <w:p w14:paraId="5A13EC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8.9</w:t>
            </w:r>
          </w:p>
        </w:tc>
        <w:tc>
          <w:tcPr>
            <w:tcW w:w="1110" w:type="dxa"/>
            <w:tcBorders>
              <w:top w:val="single" w:color="000000" w:sz="4" w:space="0"/>
              <w:left w:val="single" w:color="000000" w:sz="4" w:space="0"/>
              <w:bottom w:val="single" w:color="000000" w:sz="4" w:space="0"/>
              <w:right w:val="single" w:color="000000" w:sz="4" w:space="0"/>
            </w:tcBorders>
            <w:vAlign w:val="center"/>
          </w:tcPr>
          <w:p w14:paraId="49615E9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部分资金未及时支付</w:t>
            </w:r>
          </w:p>
        </w:tc>
      </w:tr>
      <w:tr w14:paraId="64FED86E">
        <w:tblPrEx>
          <w:tblCellMar>
            <w:top w:w="0" w:type="dxa"/>
            <w:left w:w="108" w:type="dxa"/>
            <w:bottom w:w="0" w:type="dxa"/>
            <w:right w:w="108" w:type="dxa"/>
          </w:tblCellMar>
        </w:tblPrEx>
        <w:trPr>
          <w:trHeight w:val="54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FE755D">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产出指标</w:t>
            </w:r>
          </w:p>
        </w:tc>
        <w:tc>
          <w:tcPr>
            <w:tcW w:w="1245" w:type="dxa"/>
            <w:gridSpan w:val="2"/>
            <w:tcBorders>
              <w:top w:val="single" w:color="000000" w:sz="4" w:space="0"/>
              <w:left w:val="single" w:color="000000" w:sz="4" w:space="0"/>
              <w:bottom w:val="single" w:color="000000" w:sz="4" w:space="0"/>
              <w:right w:val="nil"/>
            </w:tcBorders>
            <w:shd w:val="clear" w:color="auto" w:fill="FFFFFF"/>
            <w:vAlign w:val="center"/>
          </w:tcPr>
          <w:p w14:paraId="59E95796">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数量指标</w:t>
            </w:r>
          </w:p>
        </w:tc>
        <w:tc>
          <w:tcPr>
            <w:tcW w:w="1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1F76C">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保障公务接待批次</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DD395">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≧30场次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AE3CE">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43场次</w:t>
            </w:r>
          </w:p>
        </w:tc>
        <w:tc>
          <w:tcPr>
            <w:tcW w:w="1080" w:type="dxa"/>
            <w:tcBorders>
              <w:top w:val="single" w:color="000000" w:sz="4" w:space="0"/>
              <w:left w:val="single" w:color="000000" w:sz="4" w:space="0"/>
              <w:bottom w:val="single" w:color="000000" w:sz="4" w:space="0"/>
              <w:right w:val="single" w:color="000000" w:sz="4" w:space="0"/>
            </w:tcBorders>
            <w:vAlign w:val="center"/>
          </w:tcPr>
          <w:p w14:paraId="038226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70" w:type="dxa"/>
            <w:tcBorders>
              <w:top w:val="single" w:color="000000" w:sz="4" w:space="0"/>
              <w:left w:val="nil"/>
              <w:bottom w:val="single" w:color="000000" w:sz="4" w:space="0"/>
              <w:right w:val="single" w:color="000000" w:sz="4" w:space="0"/>
            </w:tcBorders>
            <w:vAlign w:val="center"/>
          </w:tcPr>
          <w:p w14:paraId="3301A1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110" w:type="dxa"/>
            <w:tcBorders>
              <w:top w:val="single" w:color="000000" w:sz="4" w:space="0"/>
              <w:left w:val="single" w:color="000000" w:sz="4" w:space="0"/>
              <w:bottom w:val="single" w:color="000000" w:sz="4" w:space="0"/>
              <w:right w:val="single" w:color="000000" w:sz="4" w:space="0"/>
            </w:tcBorders>
            <w:vAlign w:val="center"/>
          </w:tcPr>
          <w:p w14:paraId="60A9967B">
            <w:pPr>
              <w:rPr>
                <w:rFonts w:hint="eastAsia" w:ascii="宋体" w:hAnsi="宋体" w:cs="宋体"/>
                <w:color w:val="000000"/>
                <w:sz w:val="18"/>
                <w:szCs w:val="18"/>
              </w:rPr>
            </w:pPr>
          </w:p>
        </w:tc>
      </w:tr>
      <w:tr w14:paraId="00DAB9BC">
        <w:tblPrEx>
          <w:tblCellMar>
            <w:top w:w="0" w:type="dxa"/>
            <w:left w:w="108" w:type="dxa"/>
            <w:bottom w:w="0" w:type="dxa"/>
            <w:right w:w="108" w:type="dxa"/>
          </w:tblCellMar>
        </w:tblPrEx>
        <w:trPr>
          <w:trHeight w:val="42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C1D572">
            <w:pPr>
              <w:jc w:val="center"/>
              <w:rPr>
                <w:rFonts w:hint="eastAsia" w:ascii="宋体" w:hAnsi="宋体" w:cs="宋体"/>
                <w:color w:val="333333"/>
                <w:sz w:val="18"/>
                <w:szCs w:val="18"/>
              </w:rPr>
            </w:pPr>
          </w:p>
        </w:tc>
        <w:tc>
          <w:tcPr>
            <w:tcW w:w="1245" w:type="dxa"/>
            <w:gridSpan w:val="2"/>
            <w:tcBorders>
              <w:top w:val="single" w:color="000000" w:sz="4" w:space="0"/>
              <w:left w:val="single" w:color="000000" w:sz="4" w:space="0"/>
              <w:bottom w:val="single" w:color="000000" w:sz="4" w:space="0"/>
              <w:right w:val="nil"/>
            </w:tcBorders>
            <w:shd w:val="clear" w:color="auto" w:fill="FFFFFF"/>
            <w:vAlign w:val="center"/>
          </w:tcPr>
          <w:p w14:paraId="6A2635F3">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质量指标</w:t>
            </w:r>
          </w:p>
        </w:tc>
        <w:tc>
          <w:tcPr>
            <w:tcW w:w="1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0ACAD">
            <w:pPr>
              <w:jc w:val="center"/>
              <w:rPr>
                <w:rFonts w:hint="eastAsia" w:ascii="宋体" w:hAnsi="宋体" w:cs="宋体"/>
                <w:color w:val="333333"/>
                <w:sz w:val="18"/>
                <w:szCs w:val="18"/>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D5D49">
            <w:pPr>
              <w:jc w:val="center"/>
              <w:rPr>
                <w:rFonts w:hint="eastAsia" w:ascii="宋体" w:hAnsi="宋体" w:cs="宋体"/>
                <w:color w:val="333333"/>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09DB4">
            <w:pPr>
              <w:jc w:val="center"/>
              <w:rPr>
                <w:rFonts w:hint="eastAsia" w:ascii="宋体" w:hAnsi="宋体" w:cs="宋体"/>
                <w:color w:val="333333"/>
                <w:sz w:val="18"/>
                <w:szCs w:val="18"/>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DFEB03F">
            <w:pPr>
              <w:jc w:val="center"/>
              <w:rPr>
                <w:rFonts w:hint="eastAsia" w:ascii="宋体" w:hAnsi="宋体" w:cs="宋体"/>
                <w:color w:val="000000"/>
                <w:sz w:val="18"/>
                <w:szCs w:val="18"/>
              </w:rPr>
            </w:pPr>
          </w:p>
        </w:tc>
        <w:tc>
          <w:tcPr>
            <w:tcW w:w="870" w:type="dxa"/>
            <w:tcBorders>
              <w:top w:val="single" w:color="000000" w:sz="4" w:space="0"/>
              <w:left w:val="nil"/>
              <w:bottom w:val="single" w:color="000000" w:sz="4" w:space="0"/>
              <w:right w:val="single" w:color="000000" w:sz="4" w:space="0"/>
            </w:tcBorders>
            <w:vAlign w:val="center"/>
          </w:tcPr>
          <w:p w14:paraId="0EBC4106">
            <w:pPr>
              <w:jc w:val="center"/>
              <w:rPr>
                <w:rFonts w:hint="eastAsia" w:ascii="宋体" w:hAnsi="宋体" w:cs="宋体"/>
                <w:color w:val="000000"/>
                <w:sz w:val="18"/>
                <w:szCs w:val="18"/>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67173860">
            <w:pPr>
              <w:rPr>
                <w:rFonts w:hint="eastAsia" w:ascii="宋体" w:hAnsi="宋体" w:cs="宋体"/>
                <w:color w:val="000000"/>
                <w:sz w:val="18"/>
                <w:szCs w:val="18"/>
              </w:rPr>
            </w:pPr>
          </w:p>
        </w:tc>
      </w:tr>
      <w:tr w14:paraId="4ED0E463">
        <w:tblPrEx>
          <w:tblCellMar>
            <w:top w:w="0" w:type="dxa"/>
            <w:left w:w="108" w:type="dxa"/>
            <w:bottom w:w="0" w:type="dxa"/>
            <w:right w:w="108" w:type="dxa"/>
          </w:tblCellMar>
        </w:tblPrEx>
        <w:trPr>
          <w:trHeight w:val="5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140243">
            <w:pPr>
              <w:jc w:val="center"/>
              <w:rPr>
                <w:rFonts w:hint="eastAsia" w:ascii="宋体" w:hAnsi="宋体" w:cs="宋体"/>
                <w:color w:val="333333"/>
                <w:sz w:val="18"/>
                <w:szCs w:val="18"/>
              </w:rPr>
            </w:pPr>
          </w:p>
        </w:tc>
        <w:tc>
          <w:tcPr>
            <w:tcW w:w="1245" w:type="dxa"/>
            <w:gridSpan w:val="2"/>
            <w:tcBorders>
              <w:top w:val="single" w:color="000000" w:sz="4" w:space="0"/>
              <w:left w:val="single" w:color="000000" w:sz="4" w:space="0"/>
              <w:bottom w:val="single" w:color="000000" w:sz="4" w:space="0"/>
              <w:right w:val="nil"/>
            </w:tcBorders>
            <w:shd w:val="clear" w:color="auto" w:fill="FFFFFF"/>
            <w:vAlign w:val="center"/>
          </w:tcPr>
          <w:p w14:paraId="34A7C18C">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时效指标</w:t>
            </w:r>
          </w:p>
        </w:tc>
        <w:tc>
          <w:tcPr>
            <w:tcW w:w="1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8EACF">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项目完成时效</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4BD99">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2024年12月31日前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A6B7A">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已完成</w:t>
            </w:r>
          </w:p>
        </w:tc>
        <w:tc>
          <w:tcPr>
            <w:tcW w:w="1080" w:type="dxa"/>
            <w:tcBorders>
              <w:top w:val="single" w:color="000000" w:sz="4" w:space="0"/>
              <w:left w:val="single" w:color="000000" w:sz="4" w:space="0"/>
              <w:bottom w:val="single" w:color="000000" w:sz="4" w:space="0"/>
              <w:right w:val="single" w:color="000000" w:sz="4" w:space="0"/>
            </w:tcBorders>
            <w:vAlign w:val="center"/>
          </w:tcPr>
          <w:p w14:paraId="6BB9F9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70" w:type="dxa"/>
            <w:tcBorders>
              <w:top w:val="single" w:color="000000" w:sz="4" w:space="0"/>
              <w:left w:val="nil"/>
              <w:bottom w:val="single" w:color="000000" w:sz="4" w:space="0"/>
              <w:right w:val="single" w:color="000000" w:sz="4" w:space="0"/>
            </w:tcBorders>
            <w:vAlign w:val="center"/>
          </w:tcPr>
          <w:p w14:paraId="58A340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110" w:type="dxa"/>
            <w:tcBorders>
              <w:top w:val="single" w:color="000000" w:sz="4" w:space="0"/>
              <w:left w:val="single" w:color="000000" w:sz="4" w:space="0"/>
              <w:bottom w:val="single" w:color="000000" w:sz="4" w:space="0"/>
              <w:right w:val="single" w:color="000000" w:sz="4" w:space="0"/>
            </w:tcBorders>
            <w:vAlign w:val="center"/>
          </w:tcPr>
          <w:p w14:paraId="09FD2068">
            <w:pPr>
              <w:rPr>
                <w:rFonts w:hint="eastAsia" w:ascii="宋体" w:hAnsi="宋体" w:cs="宋体"/>
                <w:color w:val="000000"/>
                <w:sz w:val="18"/>
                <w:szCs w:val="18"/>
              </w:rPr>
            </w:pPr>
          </w:p>
        </w:tc>
      </w:tr>
      <w:tr w14:paraId="43267F27">
        <w:tblPrEx>
          <w:tblCellMar>
            <w:top w:w="0" w:type="dxa"/>
            <w:left w:w="108" w:type="dxa"/>
            <w:bottom w:w="0" w:type="dxa"/>
            <w:right w:w="108" w:type="dxa"/>
          </w:tblCellMar>
        </w:tblPrEx>
        <w:trPr>
          <w:trHeight w:val="5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D6830E">
            <w:pPr>
              <w:jc w:val="center"/>
              <w:rPr>
                <w:rFonts w:hint="eastAsia" w:ascii="宋体" w:hAnsi="宋体" w:cs="宋体"/>
                <w:color w:val="333333"/>
                <w:sz w:val="18"/>
                <w:szCs w:val="18"/>
              </w:rPr>
            </w:pPr>
          </w:p>
        </w:tc>
        <w:tc>
          <w:tcPr>
            <w:tcW w:w="1245" w:type="dxa"/>
            <w:gridSpan w:val="2"/>
            <w:tcBorders>
              <w:top w:val="single" w:color="000000" w:sz="4" w:space="0"/>
              <w:left w:val="single" w:color="000000" w:sz="4" w:space="0"/>
              <w:bottom w:val="single" w:color="000000" w:sz="4" w:space="0"/>
              <w:right w:val="nil"/>
            </w:tcBorders>
            <w:shd w:val="clear" w:color="auto" w:fill="FFFFFF"/>
            <w:vAlign w:val="center"/>
          </w:tcPr>
          <w:p w14:paraId="466E88CD">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成本指标</w:t>
            </w:r>
          </w:p>
        </w:tc>
        <w:tc>
          <w:tcPr>
            <w:tcW w:w="1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2FCB6">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项目成本</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59C98">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≦180万元</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56230">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160.12万元</w:t>
            </w:r>
          </w:p>
        </w:tc>
        <w:tc>
          <w:tcPr>
            <w:tcW w:w="1080" w:type="dxa"/>
            <w:tcBorders>
              <w:top w:val="single" w:color="000000" w:sz="4" w:space="0"/>
              <w:left w:val="single" w:color="000000" w:sz="4" w:space="0"/>
              <w:bottom w:val="single" w:color="000000" w:sz="4" w:space="0"/>
              <w:right w:val="single" w:color="000000" w:sz="4" w:space="0"/>
            </w:tcBorders>
            <w:vAlign w:val="center"/>
          </w:tcPr>
          <w:p w14:paraId="22C4A5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70" w:type="dxa"/>
            <w:tcBorders>
              <w:top w:val="single" w:color="000000" w:sz="4" w:space="0"/>
              <w:left w:val="nil"/>
              <w:bottom w:val="single" w:color="000000" w:sz="4" w:space="0"/>
              <w:right w:val="single" w:color="000000" w:sz="4" w:space="0"/>
            </w:tcBorders>
            <w:vAlign w:val="center"/>
          </w:tcPr>
          <w:p w14:paraId="6D13C5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17.79</w:t>
            </w:r>
          </w:p>
        </w:tc>
        <w:tc>
          <w:tcPr>
            <w:tcW w:w="1110" w:type="dxa"/>
            <w:tcBorders>
              <w:top w:val="single" w:color="000000" w:sz="4" w:space="0"/>
              <w:left w:val="single" w:color="000000" w:sz="4" w:space="0"/>
              <w:bottom w:val="single" w:color="000000" w:sz="4" w:space="0"/>
              <w:right w:val="single" w:color="000000" w:sz="4" w:space="0"/>
            </w:tcBorders>
            <w:vAlign w:val="center"/>
          </w:tcPr>
          <w:p w14:paraId="2A98CE13">
            <w:pPr>
              <w:rPr>
                <w:rFonts w:hint="eastAsia" w:ascii="宋体" w:hAnsi="宋体" w:cs="宋体"/>
                <w:color w:val="000000"/>
                <w:sz w:val="18"/>
                <w:szCs w:val="18"/>
              </w:rPr>
            </w:pPr>
          </w:p>
        </w:tc>
      </w:tr>
      <w:tr w14:paraId="27E3AC99">
        <w:tblPrEx>
          <w:tblCellMar>
            <w:top w:w="0" w:type="dxa"/>
            <w:left w:w="108" w:type="dxa"/>
            <w:bottom w:w="0" w:type="dxa"/>
            <w:right w:w="108" w:type="dxa"/>
          </w:tblCellMar>
        </w:tblPrEx>
        <w:trPr>
          <w:trHeight w:val="54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E8C340">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效益指标</w:t>
            </w:r>
          </w:p>
        </w:tc>
        <w:tc>
          <w:tcPr>
            <w:tcW w:w="1245" w:type="dxa"/>
            <w:gridSpan w:val="2"/>
            <w:tcBorders>
              <w:top w:val="single" w:color="000000" w:sz="4" w:space="0"/>
              <w:left w:val="single" w:color="000000" w:sz="4" w:space="0"/>
              <w:bottom w:val="single" w:color="000000" w:sz="4" w:space="0"/>
              <w:right w:val="nil"/>
            </w:tcBorders>
            <w:shd w:val="clear" w:color="auto" w:fill="FFFFFF"/>
            <w:vAlign w:val="center"/>
          </w:tcPr>
          <w:p w14:paraId="1A973E0D">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经济效益指标</w:t>
            </w:r>
          </w:p>
        </w:tc>
        <w:tc>
          <w:tcPr>
            <w:tcW w:w="1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43D5C">
            <w:pPr>
              <w:jc w:val="center"/>
              <w:rPr>
                <w:rFonts w:hint="eastAsia" w:ascii="宋体" w:hAnsi="宋体" w:cs="宋体"/>
                <w:color w:val="333333"/>
                <w:sz w:val="18"/>
                <w:szCs w:val="18"/>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B495">
            <w:pPr>
              <w:jc w:val="center"/>
              <w:rPr>
                <w:rFonts w:hint="eastAsia" w:ascii="宋体" w:hAnsi="宋体" w:cs="宋体"/>
                <w:color w:val="333333"/>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6A0E1">
            <w:pPr>
              <w:jc w:val="center"/>
              <w:rPr>
                <w:rFonts w:hint="eastAsia" w:ascii="宋体" w:hAnsi="宋体" w:cs="宋体"/>
                <w:color w:val="333333"/>
                <w:sz w:val="18"/>
                <w:szCs w:val="18"/>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206AF07">
            <w:pPr>
              <w:jc w:val="center"/>
              <w:rPr>
                <w:rFonts w:hint="eastAsia" w:ascii="宋体" w:hAnsi="宋体" w:cs="宋体"/>
                <w:color w:val="000000"/>
                <w:sz w:val="18"/>
                <w:szCs w:val="18"/>
              </w:rPr>
            </w:pPr>
          </w:p>
        </w:tc>
        <w:tc>
          <w:tcPr>
            <w:tcW w:w="870" w:type="dxa"/>
            <w:tcBorders>
              <w:top w:val="single" w:color="000000" w:sz="4" w:space="0"/>
              <w:left w:val="nil"/>
              <w:bottom w:val="single" w:color="000000" w:sz="4" w:space="0"/>
              <w:right w:val="single" w:color="000000" w:sz="4" w:space="0"/>
            </w:tcBorders>
            <w:vAlign w:val="center"/>
          </w:tcPr>
          <w:p w14:paraId="057590D7">
            <w:pPr>
              <w:jc w:val="center"/>
              <w:rPr>
                <w:rFonts w:hint="eastAsia" w:ascii="宋体" w:hAnsi="宋体" w:cs="宋体"/>
                <w:color w:val="000000"/>
                <w:sz w:val="18"/>
                <w:szCs w:val="18"/>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0A422DCC">
            <w:pPr>
              <w:rPr>
                <w:rFonts w:hint="eastAsia" w:ascii="宋体" w:hAnsi="宋体" w:cs="宋体"/>
                <w:color w:val="000000"/>
                <w:sz w:val="18"/>
                <w:szCs w:val="18"/>
              </w:rPr>
            </w:pPr>
          </w:p>
        </w:tc>
      </w:tr>
      <w:tr w14:paraId="62037C0F">
        <w:tblPrEx>
          <w:tblCellMar>
            <w:top w:w="0" w:type="dxa"/>
            <w:left w:w="108" w:type="dxa"/>
            <w:bottom w:w="0" w:type="dxa"/>
            <w:right w:w="108" w:type="dxa"/>
          </w:tblCellMar>
        </w:tblPrEx>
        <w:trPr>
          <w:trHeight w:val="5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6139FA">
            <w:pPr>
              <w:jc w:val="center"/>
              <w:rPr>
                <w:rFonts w:hint="eastAsia" w:ascii="宋体" w:hAnsi="宋体" w:cs="宋体"/>
                <w:color w:val="333333"/>
                <w:sz w:val="18"/>
                <w:szCs w:val="18"/>
              </w:rPr>
            </w:pPr>
          </w:p>
        </w:tc>
        <w:tc>
          <w:tcPr>
            <w:tcW w:w="1245" w:type="dxa"/>
            <w:gridSpan w:val="2"/>
            <w:tcBorders>
              <w:top w:val="single" w:color="000000" w:sz="4" w:space="0"/>
              <w:left w:val="single" w:color="000000" w:sz="4" w:space="0"/>
              <w:bottom w:val="single" w:color="000000" w:sz="4" w:space="0"/>
              <w:right w:val="nil"/>
            </w:tcBorders>
            <w:shd w:val="clear" w:color="auto" w:fill="FFFFFF"/>
            <w:vAlign w:val="center"/>
          </w:tcPr>
          <w:p w14:paraId="00FA2835">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社会效益指标</w:t>
            </w:r>
          </w:p>
        </w:tc>
        <w:tc>
          <w:tcPr>
            <w:tcW w:w="1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51A73">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机关后勤服务水平</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47329">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持续提升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2D8E1">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持续提升</w:t>
            </w:r>
          </w:p>
        </w:tc>
        <w:tc>
          <w:tcPr>
            <w:tcW w:w="1080" w:type="dxa"/>
            <w:tcBorders>
              <w:top w:val="single" w:color="000000" w:sz="4" w:space="0"/>
              <w:left w:val="single" w:color="000000" w:sz="4" w:space="0"/>
              <w:bottom w:val="single" w:color="000000" w:sz="4" w:space="0"/>
              <w:right w:val="single" w:color="000000" w:sz="4" w:space="0"/>
            </w:tcBorders>
            <w:vAlign w:val="center"/>
          </w:tcPr>
          <w:p w14:paraId="57B6FD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70" w:type="dxa"/>
            <w:tcBorders>
              <w:top w:val="single" w:color="000000" w:sz="4" w:space="0"/>
              <w:left w:val="nil"/>
              <w:bottom w:val="single" w:color="000000" w:sz="4" w:space="0"/>
              <w:right w:val="single" w:color="000000" w:sz="4" w:space="0"/>
            </w:tcBorders>
            <w:vAlign w:val="center"/>
          </w:tcPr>
          <w:p w14:paraId="2239B8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110" w:type="dxa"/>
            <w:tcBorders>
              <w:top w:val="single" w:color="000000" w:sz="4" w:space="0"/>
              <w:left w:val="single" w:color="000000" w:sz="4" w:space="0"/>
              <w:bottom w:val="single" w:color="000000" w:sz="4" w:space="0"/>
              <w:right w:val="single" w:color="000000" w:sz="4" w:space="0"/>
            </w:tcBorders>
            <w:vAlign w:val="center"/>
          </w:tcPr>
          <w:p w14:paraId="1B673907">
            <w:pPr>
              <w:rPr>
                <w:rFonts w:hint="eastAsia" w:ascii="宋体" w:hAnsi="宋体" w:cs="宋体"/>
                <w:color w:val="000000"/>
                <w:sz w:val="18"/>
                <w:szCs w:val="18"/>
              </w:rPr>
            </w:pPr>
          </w:p>
        </w:tc>
      </w:tr>
      <w:tr w14:paraId="29F584CF">
        <w:tblPrEx>
          <w:tblCellMar>
            <w:top w:w="0" w:type="dxa"/>
            <w:left w:w="108" w:type="dxa"/>
            <w:bottom w:w="0" w:type="dxa"/>
            <w:right w:w="108" w:type="dxa"/>
          </w:tblCellMar>
        </w:tblPrEx>
        <w:trPr>
          <w:trHeight w:val="36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BB4655">
            <w:pPr>
              <w:jc w:val="center"/>
              <w:rPr>
                <w:rFonts w:hint="eastAsia" w:ascii="宋体" w:hAnsi="宋体" w:cs="宋体"/>
                <w:color w:val="333333"/>
                <w:sz w:val="18"/>
                <w:szCs w:val="18"/>
              </w:rPr>
            </w:pPr>
          </w:p>
        </w:tc>
        <w:tc>
          <w:tcPr>
            <w:tcW w:w="1245" w:type="dxa"/>
            <w:gridSpan w:val="2"/>
            <w:tcBorders>
              <w:top w:val="single" w:color="000000" w:sz="4" w:space="0"/>
              <w:left w:val="single" w:color="000000" w:sz="4" w:space="0"/>
              <w:bottom w:val="single" w:color="000000" w:sz="4" w:space="0"/>
              <w:right w:val="nil"/>
            </w:tcBorders>
            <w:shd w:val="clear" w:color="auto" w:fill="FFFFFF"/>
            <w:vAlign w:val="center"/>
          </w:tcPr>
          <w:p w14:paraId="3D860086">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生态效益指标</w:t>
            </w:r>
          </w:p>
        </w:tc>
        <w:tc>
          <w:tcPr>
            <w:tcW w:w="1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EDFC2">
            <w:pPr>
              <w:jc w:val="center"/>
              <w:rPr>
                <w:rFonts w:hint="eastAsia" w:ascii="宋体" w:hAnsi="宋体" w:cs="宋体"/>
                <w:color w:val="333333"/>
                <w:sz w:val="18"/>
                <w:szCs w:val="18"/>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AEF78">
            <w:pPr>
              <w:jc w:val="center"/>
              <w:rPr>
                <w:rFonts w:hint="eastAsia" w:ascii="宋体" w:hAnsi="宋体" w:cs="宋体"/>
                <w:color w:val="333333"/>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187D8">
            <w:pPr>
              <w:jc w:val="center"/>
              <w:rPr>
                <w:rFonts w:hint="eastAsia" w:ascii="宋体" w:hAnsi="宋体" w:cs="宋体"/>
                <w:color w:val="333333"/>
                <w:sz w:val="18"/>
                <w:szCs w:val="18"/>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6751442">
            <w:pPr>
              <w:jc w:val="center"/>
              <w:rPr>
                <w:rFonts w:hint="eastAsia" w:ascii="宋体" w:hAnsi="宋体" w:cs="宋体"/>
                <w:color w:val="000000"/>
                <w:sz w:val="18"/>
                <w:szCs w:val="18"/>
              </w:rPr>
            </w:pPr>
          </w:p>
        </w:tc>
        <w:tc>
          <w:tcPr>
            <w:tcW w:w="870" w:type="dxa"/>
            <w:tcBorders>
              <w:top w:val="single" w:color="000000" w:sz="4" w:space="0"/>
              <w:left w:val="nil"/>
              <w:bottom w:val="single" w:color="000000" w:sz="4" w:space="0"/>
              <w:right w:val="single" w:color="000000" w:sz="4" w:space="0"/>
            </w:tcBorders>
            <w:vAlign w:val="center"/>
          </w:tcPr>
          <w:p w14:paraId="5496D096">
            <w:pPr>
              <w:jc w:val="center"/>
              <w:rPr>
                <w:rFonts w:hint="eastAsia" w:ascii="宋体" w:hAnsi="宋体" w:cs="宋体"/>
                <w:color w:val="000000"/>
                <w:sz w:val="18"/>
                <w:szCs w:val="18"/>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38CCF591">
            <w:pPr>
              <w:rPr>
                <w:rFonts w:hint="eastAsia" w:ascii="宋体" w:hAnsi="宋体" w:cs="宋体"/>
                <w:color w:val="000000"/>
                <w:sz w:val="18"/>
                <w:szCs w:val="18"/>
              </w:rPr>
            </w:pPr>
          </w:p>
        </w:tc>
      </w:tr>
      <w:tr w14:paraId="330677FC">
        <w:tblPrEx>
          <w:tblCellMar>
            <w:top w:w="0" w:type="dxa"/>
            <w:left w:w="108" w:type="dxa"/>
            <w:bottom w:w="0" w:type="dxa"/>
            <w:right w:w="108" w:type="dxa"/>
          </w:tblCellMar>
        </w:tblPrEx>
        <w:trPr>
          <w:trHeight w:val="6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F4B777">
            <w:pPr>
              <w:jc w:val="center"/>
              <w:rPr>
                <w:rFonts w:hint="eastAsia" w:ascii="宋体" w:hAnsi="宋体" w:cs="宋体"/>
                <w:color w:val="333333"/>
                <w:sz w:val="18"/>
                <w:szCs w:val="18"/>
              </w:rPr>
            </w:pPr>
          </w:p>
        </w:tc>
        <w:tc>
          <w:tcPr>
            <w:tcW w:w="1245" w:type="dxa"/>
            <w:gridSpan w:val="2"/>
            <w:tcBorders>
              <w:top w:val="single" w:color="000000" w:sz="4" w:space="0"/>
              <w:left w:val="single" w:color="000000" w:sz="4" w:space="0"/>
              <w:bottom w:val="single" w:color="000000" w:sz="4" w:space="0"/>
              <w:right w:val="nil"/>
            </w:tcBorders>
            <w:shd w:val="clear" w:color="auto" w:fill="FFFFFF"/>
            <w:vAlign w:val="center"/>
          </w:tcPr>
          <w:p w14:paraId="292F27E6">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可持续影响指标</w:t>
            </w:r>
          </w:p>
        </w:tc>
        <w:tc>
          <w:tcPr>
            <w:tcW w:w="1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A69F7">
            <w:pPr>
              <w:jc w:val="center"/>
              <w:rPr>
                <w:rFonts w:hint="eastAsia" w:ascii="宋体" w:hAnsi="宋体" w:cs="宋体"/>
                <w:color w:val="333333"/>
                <w:sz w:val="18"/>
                <w:szCs w:val="18"/>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FE02E">
            <w:pPr>
              <w:jc w:val="center"/>
              <w:rPr>
                <w:rFonts w:hint="eastAsia" w:ascii="宋体" w:hAnsi="宋体" w:cs="宋体"/>
                <w:color w:val="333333"/>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80813">
            <w:pPr>
              <w:jc w:val="center"/>
              <w:rPr>
                <w:rFonts w:hint="eastAsia" w:ascii="宋体" w:hAnsi="宋体" w:cs="宋体"/>
                <w:color w:val="333333"/>
                <w:sz w:val="18"/>
                <w:szCs w:val="18"/>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4CA7FB0">
            <w:pPr>
              <w:jc w:val="center"/>
              <w:rPr>
                <w:rFonts w:hint="eastAsia" w:ascii="宋体" w:hAnsi="宋体" w:cs="宋体"/>
                <w:color w:val="000000"/>
                <w:sz w:val="18"/>
                <w:szCs w:val="18"/>
              </w:rPr>
            </w:pPr>
          </w:p>
        </w:tc>
        <w:tc>
          <w:tcPr>
            <w:tcW w:w="870" w:type="dxa"/>
            <w:tcBorders>
              <w:top w:val="single" w:color="000000" w:sz="4" w:space="0"/>
              <w:left w:val="nil"/>
              <w:bottom w:val="single" w:color="000000" w:sz="4" w:space="0"/>
              <w:right w:val="single" w:color="000000" w:sz="4" w:space="0"/>
            </w:tcBorders>
            <w:vAlign w:val="center"/>
          </w:tcPr>
          <w:p w14:paraId="17918B62">
            <w:pPr>
              <w:jc w:val="center"/>
              <w:rPr>
                <w:rFonts w:hint="eastAsia" w:ascii="宋体" w:hAnsi="宋体" w:cs="宋体"/>
                <w:color w:val="000000"/>
                <w:sz w:val="18"/>
                <w:szCs w:val="18"/>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459CFF99">
            <w:pPr>
              <w:rPr>
                <w:rFonts w:hint="eastAsia" w:ascii="宋体" w:hAnsi="宋体" w:cs="宋体"/>
                <w:color w:val="000000"/>
                <w:sz w:val="18"/>
                <w:szCs w:val="18"/>
              </w:rPr>
            </w:pPr>
          </w:p>
        </w:tc>
      </w:tr>
      <w:tr w14:paraId="317BFD76">
        <w:tblPrEx>
          <w:tblCellMar>
            <w:top w:w="0" w:type="dxa"/>
            <w:left w:w="108" w:type="dxa"/>
            <w:bottom w:w="0" w:type="dxa"/>
            <w:right w:w="108" w:type="dxa"/>
          </w:tblCellMar>
        </w:tblPrEx>
        <w:trPr>
          <w:trHeight w:val="3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5CB80">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满意度指标</w:t>
            </w:r>
          </w:p>
        </w:tc>
        <w:tc>
          <w:tcPr>
            <w:tcW w:w="1245" w:type="dxa"/>
            <w:gridSpan w:val="2"/>
            <w:tcBorders>
              <w:top w:val="single" w:color="000000" w:sz="4" w:space="0"/>
              <w:left w:val="single" w:color="000000" w:sz="4" w:space="0"/>
              <w:bottom w:val="single" w:color="000000" w:sz="4" w:space="0"/>
              <w:right w:val="nil"/>
            </w:tcBorders>
            <w:shd w:val="clear" w:color="auto" w:fill="FFFFFF"/>
            <w:vAlign w:val="center"/>
          </w:tcPr>
          <w:p w14:paraId="1CCCB5E2">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满意度指标</w:t>
            </w:r>
          </w:p>
        </w:tc>
        <w:tc>
          <w:tcPr>
            <w:tcW w:w="1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A6468">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受益群体满意度</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AEAA9">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≧85%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9190E">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90%</w:t>
            </w:r>
          </w:p>
        </w:tc>
        <w:tc>
          <w:tcPr>
            <w:tcW w:w="1080" w:type="dxa"/>
            <w:tcBorders>
              <w:top w:val="single" w:color="000000" w:sz="4" w:space="0"/>
              <w:left w:val="single" w:color="000000" w:sz="4" w:space="0"/>
              <w:bottom w:val="single" w:color="000000" w:sz="4" w:space="0"/>
              <w:right w:val="single" w:color="000000" w:sz="4" w:space="0"/>
            </w:tcBorders>
            <w:vAlign w:val="center"/>
          </w:tcPr>
          <w:p w14:paraId="3DB308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870" w:type="dxa"/>
            <w:tcBorders>
              <w:top w:val="single" w:color="000000" w:sz="4" w:space="0"/>
              <w:left w:val="nil"/>
              <w:bottom w:val="single" w:color="000000" w:sz="4" w:space="0"/>
              <w:right w:val="single" w:color="000000" w:sz="4" w:space="0"/>
            </w:tcBorders>
            <w:vAlign w:val="center"/>
          </w:tcPr>
          <w:p w14:paraId="18637F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1110" w:type="dxa"/>
            <w:tcBorders>
              <w:top w:val="single" w:color="000000" w:sz="4" w:space="0"/>
              <w:left w:val="single" w:color="000000" w:sz="4" w:space="0"/>
              <w:bottom w:val="single" w:color="000000" w:sz="4" w:space="0"/>
              <w:right w:val="single" w:color="000000" w:sz="4" w:space="0"/>
            </w:tcBorders>
            <w:vAlign w:val="center"/>
          </w:tcPr>
          <w:p w14:paraId="3C194BC1">
            <w:pPr>
              <w:rPr>
                <w:rFonts w:hint="eastAsia" w:ascii="宋体" w:hAnsi="宋体" w:cs="宋体"/>
                <w:color w:val="000000"/>
                <w:sz w:val="18"/>
                <w:szCs w:val="18"/>
              </w:rPr>
            </w:pPr>
          </w:p>
        </w:tc>
      </w:tr>
    </w:tbl>
    <w:p w14:paraId="7CB7633E">
      <w:pPr>
        <w:pStyle w:val="8"/>
        <w:spacing w:line="560" w:lineRule="exact"/>
        <w:ind w:firstLine="640"/>
        <w:rPr>
          <w:rFonts w:eastAsia="仿宋_GB2312" w:cs="仿宋_GB2312"/>
          <w:kern w:val="0"/>
          <w:sz w:val="32"/>
          <w:szCs w:val="32"/>
          <w:lang w:val="zh-CN"/>
        </w:rPr>
      </w:pPr>
    </w:p>
    <w:p w14:paraId="22673763">
      <w:pPr>
        <w:pStyle w:val="8"/>
        <w:spacing w:line="560" w:lineRule="exact"/>
        <w:ind w:firstLine="0" w:firstLineChars="0"/>
        <w:rPr>
          <w:sz w:val="32"/>
          <w:szCs w:val="32"/>
          <w:highlight w:val="yellow"/>
          <w:lang w:val="zh-CN"/>
        </w:rPr>
      </w:pPr>
    </w:p>
    <w:p w14:paraId="6CC4A029">
      <w:pPr>
        <w:pStyle w:val="6"/>
        <w:spacing w:before="93"/>
        <w:rPr>
          <w:rFonts w:ascii="Times New Roman" w:cs="宋体"/>
          <w:color w:val="FF0000"/>
          <w:sz w:val="32"/>
          <w:szCs w:val="32"/>
          <w:highlight w:val="yellow"/>
          <w:shd w:val="clear" w:color="auto" w:fill="FFFFFF"/>
          <w:lang w:val="zh-CN"/>
        </w:rPr>
      </w:pPr>
    </w:p>
    <w:p w14:paraId="4E4144DF">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38FC0225">
      <w:pPr>
        <w:pStyle w:val="6"/>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36EB04D5">
      <w:pPr>
        <w:pStyle w:val="36"/>
        <w:spacing w:line="578" w:lineRule="exact"/>
        <w:jc w:val="center"/>
        <w:rPr>
          <w:rFonts w:ascii="Times New Roman" w:hAnsi="Times New Roman" w:eastAsia="方正小标宋简体" w:cs="方正小标宋简体"/>
          <w:color w:val="auto"/>
          <w:kern w:val="2"/>
          <w:sz w:val="44"/>
          <w:szCs w:val="44"/>
          <w:lang w:val="en-US"/>
        </w:rPr>
      </w:pPr>
    </w:p>
    <w:p w14:paraId="71252C7A">
      <w:pPr>
        <w:pStyle w:val="36"/>
        <w:spacing w:line="578" w:lineRule="exact"/>
        <w:jc w:val="center"/>
        <w:rPr>
          <w:rFonts w:ascii="Times New Roman" w:hAnsi="Times New Roman" w:eastAsia="方正小标宋简体" w:cs="方正小标宋简体"/>
          <w:color w:val="auto"/>
          <w:kern w:val="2"/>
          <w:sz w:val="44"/>
          <w:szCs w:val="44"/>
          <w:lang w:val="en-US"/>
        </w:rPr>
      </w:pPr>
      <w:bookmarkStart w:id="120" w:name="_Toc627309849_WPSOffice_Level2"/>
      <w:r>
        <w:rPr>
          <w:rFonts w:hint="eastAsia" w:ascii="方正小标宋简体" w:hAnsi="方正小标宋简体" w:eastAsia="方正小标宋简体"/>
          <w:sz w:val="44"/>
          <w:szCs w:val="44"/>
        </w:rPr>
        <w:t>日常运转维修费</w:t>
      </w:r>
      <w:r>
        <w:rPr>
          <w:rFonts w:hint="eastAsia" w:ascii="Times New Roman" w:hAnsi="Times New Roman" w:eastAsia="方正小标宋简体" w:cs="方正小标宋简体"/>
          <w:color w:val="auto"/>
          <w:kern w:val="2"/>
          <w:sz w:val="44"/>
          <w:szCs w:val="44"/>
          <w:lang w:val="en-US"/>
        </w:rPr>
        <w:t>预算项目</w:t>
      </w:r>
      <w:bookmarkEnd w:id="120"/>
    </w:p>
    <w:p w14:paraId="3A284100">
      <w:pPr>
        <w:pStyle w:val="36"/>
        <w:spacing w:line="578" w:lineRule="exact"/>
        <w:jc w:val="center"/>
        <w:rPr>
          <w:rFonts w:ascii="Times New Roman" w:hAnsi="Times New Roman" w:eastAsia="方正小标宋简体" w:cs="方正小标宋简体"/>
          <w:color w:val="auto"/>
          <w:kern w:val="2"/>
          <w:sz w:val="44"/>
          <w:szCs w:val="44"/>
          <w:lang w:val="en-US"/>
        </w:rPr>
      </w:pPr>
      <w:bookmarkStart w:id="121" w:name="_Toc1968053786_WPSOffice_Level2"/>
      <w:r>
        <w:rPr>
          <w:rFonts w:hint="eastAsia" w:ascii="Times New Roman" w:hAnsi="Times New Roman" w:eastAsia="方正小标宋简体" w:cs="方正小标宋简体"/>
          <w:color w:val="auto"/>
          <w:kern w:val="2"/>
          <w:sz w:val="44"/>
          <w:szCs w:val="44"/>
          <w:lang w:val="en-US"/>
        </w:rPr>
        <w:t>绩效评价报告</w:t>
      </w:r>
      <w:bookmarkEnd w:id="121"/>
    </w:p>
    <w:p w14:paraId="3552806E">
      <w:pPr>
        <w:pStyle w:val="36"/>
        <w:spacing w:line="578" w:lineRule="exact"/>
        <w:ind w:firstLine="640"/>
        <w:jc w:val="center"/>
        <w:rPr>
          <w:rFonts w:ascii="Times New Roman" w:hAnsi="Times New Roman"/>
          <w:color w:val="auto"/>
          <w:kern w:val="2"/>
          <w:sz w:val="32"/>
          <w:szCs w:val="32"/>
        </w:rPr>
      </w:pPr>
    </w:p>
    <w:p w14:paraId="3915D739">
      <w:pPr>
        <w:ind w:firstLine="640" w:firstLineChars="200"/>
        <w:rPr>
          <w:rFonts w:hint="eastAsia" w:ascii="黑体" w:hAnsi="黑体" w:eastAsia="黑体"/>
          <w:sz w:val="32"/>
          <w:szCs w:val="32"/>
          <w:lang w:val="zh-CN"/>
        </w:rPr>
      </w:pPr>
      <w:bookmarkStart w:id="122" w:name="_Toc1654721263_WPSOffice_Level2"/>
      <w:r>
        <w:rPr>
          <w:rFonts w:hint="eastAsia" w:ascii="黑体" w:hAnsi="黑体" w:eastAsia="黑体"/>
          <w:sz w:val="32"/>
          <w:szCs w:val="32"/>
          <w:lang w:val="zh-CN"/>
        </w:rPr>
        <w:t>一、项目概况</w:t>
      </w:r>
      <w:bookmarkEnd w:id="122"/>
    </w:p>
    <w:p w14:paraId="15EE88B1">
      <w:pPr>
        <w:shd w:val="clear" w:color="auto" w:fill="FFFFFF"/>
        <w:adjustRightInd w:val="0"/>
        <w:snapToGrid w:val="0"/>
        <w:spacing w:line="600" w:lineRule="exact"/>
        <w:ind w:firstLine="720"/>
        <w:rPr>
          <w:rFonts w:eastAsia="仿宋_GB2312"/>
          <w:color w:val="000000"/>
          <w:sz w:val="32"/>
          <w:szCs w:val="32"/>
          <w:lang w:val="zh-CN"/>
        </w:rPr>
      </w:pPr>
      <w:r>
        <w:rPr>
          <w:rFonts w:hint="eastAsia" w:ascii="楷体_GB2312" w:eastAsia="楷体_GB2312"/>
          <w:b/>
          <w:sz w:val="32"/>
          <w:szCs w:val="32"/>
          <w:lang w:val="zh-CN"/>
        </w:rPr>
        <w:t>（一）设立背景及基本情况。</w:t>
      </w:r>
      <w:r>
        <w:rPr>
          <w:rFonts w:hint="eastAsia" w:ascii="仿宋_GB2312" w:hAnsi="宋体" w:eastAsia="仿宋_GB2312"/>
          <w:color w:val="000000"/>
          <w:sz w:val="32"/>
          <w:szCs w:val="32"/>
          <w:lang w:val="zh-CN"/>
        </w:rPr>
        <w:t>机关事务日常运转维修费项目为区机关事务中心管理项目，主要职</w:t>
      </w:r>
      <w:r>
        <w:rPr>
          <w:rFonts w:hint="eastAsia" w:ascii="仿宋_GB2312" w:hAnsi="宋体" w:eastAsia="仿宋_GB2312"/>
          <w:color w:val="000000"/>
          <w:sz w:val="32"/>
          <w:szCs w:val="32"/>
        </w:rPr>
        <w:t>责是为保障全区公务接待、公车运行、行政事业单位资产管理、政府机关食堂运转等工作顺利开展。</w:t>
      </w:r>
    </w:p>
    <w:p w14:paraId="7AFE9FC0">
      <w:pPr>
        <w:shd w:val="clear" w:color="auto" w:fill="FFFFFF"/>
        <w:ind w:firstLine="643" w:firstLineChars="200"/>
        <w:rPr>
          <w:rFonts w:eastAsia="仿宋_GB2312"/>
          <w:color w:val="000000"/>
          <w:sz w:val="32"/>
          <w:szCs w:val="32"/>
          <w:lang w:val="zh-CN"/>
        </w:rPr>
      </w:pPr>
      <w:r>
        <w:rPr>
          <w:rFonts w:hint="eastAsia" w:ascii="楷体_GB2312" w:eastAsia="楷体_GB2312"/>
          <w:b/>
          <w:sz w:val="32"/>
          <w:szCs w:val="32"/>
          <w:lang w:val="zh-CN"/>
        </w:rPr>
        <w:t>（二）实施目的及支持方向。</w:t>
      </w:r>
      <w:r>
        <w:rPr>
          <w:rFonts w:hint="eastAsia" w:eastAsia="仿宋_GB2312"/>
          <w:color w:val="000000"/>
          <w:sz w:val="32"/>
          <w:szCs w:val="32"/>
          <w:lang w:val="zh-CN"/>
        </w:rPr>
        <w:t>项目实施目的和主要工作任务</w:t>
      </w:r>
      <w:r>
        <w:rPr>
          <w:rFonts w:hint="eastAsia" w:ascii="仿宋_GB2312" w:hAnsi="宋体" w:eastAsia="仿宋_GB2312"/>
          <w:color w:val="000000"/>
          <w:sz w:val="32"/>
          <w:szCs w:val="32"/>
        </w:rPr>
        <w:t>主要职责是</w:t>
      </w:r>
      <w:r>
        <w:rPr>
          <w:rFonts w:hint="eastAsia" w:ascii="仿宋_GB2312" w:hAnsi="宋体" w:eastAsia="仿宋_GB2312"/>
          <w:color w:val="000000"/>
          <w:sz w:val="32"/>
          <w:szCs w:val="32"/>
          <w:shd w:val="clear" w:color="auto" w:fill="FFFFFF"/>
        </w:rPr>
        <w:t>为职工提供优质、卫生、安全工作餐，保障全区公务接待、公车运行、行政事业单位资产管理工作正常开展。</w:t>
      </w:r>
    </w:p>
    <w:p w14:paraId="15438476">
      <w:pPr>
        <w:shd w:val="clear" w:color="auto" w:fill="FFFFFF"/>
        <w:adjustRightInd w:val="0"/>
        <w:snapToGrid w:val="0"/>
        <w:spacing w:line="600" w:lineRule="exact"/>
        <w:ind w:firstLine="720"/>
        <w:rPr>
          <w:rFonts w:hint="eastAsia" w:ascii="仿宋_GB2312" w:hAnsi="仿宋_GB2312" w:eastAsia="仿宋_GB2312" w:cs="仿宋_GB2312"/>
          <w:color w:val="000000"/>
          <w:kern w:val="0"/>
          <w:sz w:val="32"/>
          <w:szCs w:val="32"/>
          <w:shd w:val="clear" w:color="auto" w:fill="FFFFFF"/>
          <w:lang w:val="zh-CN"/>
        </w:rPr>
      </w:pPr>
      <w:r>
        <w:rPr>
          <w:rFonts w:hint="eastAsia" w:ascii="楷体_GB2312" w:eastAsia="楷体_GB2312"/>
          <w:b/>
          <w:sz w:val="32"/>
          <w:szCs w:val="32"/>
          <w:lang w:val="zh-CN"/>
        </w:rPr>
        <w:t>（三）预算安排及分配管理。</w:t>
      </w:r>
      <w:r>
        <w:rPr>
          <w:rFonts w:hint="eastAsia" w:ascii="仿宋_GB2312" w:hAnsi="仿宋_GB2312" w:eastAsia="仿宋_GB2312" w:cs="仿宋_GB2312"/>
          <w:color w:val="000000"/>
          <w:sz w:val="32"/>
          <w:szCs w:val="32"/>
          <w:shd w:val="clear" w:color="auto" w:fill="FFFFFF"/>
        </w:rPr>
        <w:t>项目全年预算数180万元，批复数为180万元，无预算调整。</w:t>
      </w:r>
      <w:r>
        <w:rPr>
          <w:rFonts w:hint="eastAsia" w:ascii="仿宋_GB2312" w:eastAsia="仿宋_GB2312" w:cs="仿宋_GB2312"/>
          <w:color w:val="000000"/>
          <w:sz w:val="32"/>
          <w:szCs w:val="32"/>
          <w:shd w:val="clear" w:color="auto" w:fill="FFFFFF"/>
        </w:rPr>
        <w:t>资金开支范围主要为水电费、机关食堂运行服务费、劳务费、接待费餐费、住宿费等。资金支付范围、支付标准、支付进度、支付依据等严格按照上级部门要求发放，未人为提高标准，资金支付与预算相符。</w:t>
      </w:r>
    </w:p>
    <w:p w14:paraId="5A3D5225">
      <w:pPr>
        <w:adjustRightInd w:val="0"/>
        <w:snapToGrid w:val="0"/>
        <w:spacing w:line="600" w:lineRule="exact"/>
        <w:ind w:firstLine="720"/>
        <w:rPr>
          <w:rFonts w:eastAsia="仿宋_GB2312"/>
          <w:sz w:val="32"/>
          <w:szCs w:val="32"/>
          <w:lang w:val="zh-CN"/>
        </w:rPr>
      </w:pPr>
      <w:r>
        <w:rPr>
          <w:rFonts w:hint="eastAsia" w:ascii="楷体_GB2312" w:eastAsia="楷体_GB2312"/>
          <w:b/>
          <w:sz w:val="32"/>
          <w:szCs w:val="32"/>
          <w:lang w:val="zh-CN"/>
        </w:rPr>
        <w:t>（四）项目绩效目标设置。</w:t>
      </w:r>
      <w:r>
        <w:rPr>
          <w:rFonts w:hint="eastAsia" w:ascii="仿宋_GB2312" w:hAnsi="宋体" w:eastAsia="仿宋_GB2312"/>
          <w:color w:val="000000"/>
          <w:sz w:val="32"/>
          <w:szCs w:val="32"/>
          <w:shd w:val="clear" w:color="auto" w:fill="FFFFFF"/>
          <w:lang w:val="zh-CN"/>
        </w:rPr>
        <w:t>该项目为年初预算项目，每年根据上一年度资金使用情况合理规划下一年度绩效目标，</w:t>
      </w:r>
      <w:r>
        <w:rPr>
          <w:rFonts w:hint="eastAsia" w:ascii="仿宋_GB2312" w:hAnsi="宋体" w:eastAsia="仿宋_GB2312"/>
          <w:color w:val="000000"/>
          <w:sz w:val="32"/>
          <w:szCs w:val="32"/>
          <w:shd w:val="clear" w:color="auto" w:fill="FFFFFF"/>
        </w:rPr>
        <w:t>2024年度绩效目标为职工提供优质、卫生、安全工作餐，保障全区公务接待、公车运行、行政事业单位资产管理。</w:t>
      </w:r>
    </w:p>
    <w:p w14:paraId="7D8546E1">
      <w:pPr>
        <w:ind w:firstLine="640" w:firstLineChars="200"/>
        <w:rPr>
          <w:rFonts w:hint="eastAsia" w:ascii="黑体" w:hAnsi="黑体" w:eastAsia="黑体"/>
          <w:sz w:val="32"/>
          <w:szCs w:val="32"/>
          <w:lang w:val="zh-CN"/>
        </w:rPr>
      </w:pPr>
      <w:bookmarkStart w:id="123" w:name="_Toc1403334839_WPSOffice_Level2"/>
      <w:r>
        <w:rPr>
          <w:rFonts w:hint="eastAsia" w:ascii="黑体" w:hAnsi="黑体" w:eastAsia="黑体"/>
          <w:sz w:val="32"/>
          <w:szCs w:val="32"/>
          <w:lang w:val="zh-CN"/>
        </w:rPr>
        <w:t>二、评价实施</w:t>
      </w:r>
      <w:bookmarkEnd w:id="123"/>
    </w:p>
    <w:p w14:paraId="7CFD2616">
      <w:pPr>
        <w:shd w:val="clear" w:color="auto" w:fill="FFFFFF"/>
        <w:ind w:firstLine="643" w:firstLineChars="200"/>
        <w:rPr>
          <w:rFonts w:eastAsia="仿宋_GB2312"/>
          <w:color w:val="000000"/>
          <w:sz w:val="32"/>
          <w:szCs w:val="32"/>
          <w:lang w:val="zh-CN"/>
        </w:rPr>
      </w:pPr>
      <w:r>
        <w:rPr>
          <w:rFonts w:hint="eastAsia" w:ascii="楷体_GB2312" w:eastAsia="楷体_GB2312"/>
          <w:b/>
          <w:sz w:val="32"/>
          <w:szCs w:val="32"/>
          <w:lang w:val="zh-CN"/>
        </w:rPr>
        <w:t>（一）评价目的。</w:t>
      </w:r>
      <w:r>
        <w:rPr>
          <w:rFonts w:hint="eastAsia" w:eastAsia="仿宋_GB2312"/>
          <w:color w:val="000000"/>
          <w:sz w:val="32"/>
          <w:szCs w:val="32"/>
          <w:shd w:val="clear" w:color="auto" w:fill="FFFFFF"/>
          <w:lang w:val="zh-CN"/>
        </w:rPr>
        <w:t>通过项目绩效自评实现</w:t>
      </w:r>
      <w:r>
        <w:rPr>
          <w:rFonts w:hint="eastAsia" w:eastAsia="仿宋_GB2312"/>
          <w:color w:val="000000"/>
          <w:sz w:val="32"/>
          <w:szCs w:val="32"/>
          <w:lang w:val="zh-CN"/>
        </w:rPr>
        <w:t>服务质量提升，具体表现</w:t>
      </w:r>
      <w:r>
        <w:rPr>
          <w:rFonts w:hint="eastAsia" w:eastAsia="仿宋_GB2312"/>
          <w:color w:val="000000"/>
          <w:sz w:val="32"/>
          <w:szCs w:val="32"/>
          <w:shd w:val="clear" w:color="auto" w:fill="FFFFFF"/>
          <w:lang w:val="zh-CN"/>
        </w:rPr>
        <w:t>为</w:t>
      </w:r>
      <w:r>
        <w:rPr>
          <w:rFonts w:hint="eastAsia" w:ascii="仿宋_GB2312" w:hAnsi="宋体" w:eastAsia="仿宋_GB2312"/>
          <w:color w:val="000000"/>
          <w:sz w:val="32"/>
          <w:szCs w:val="32"/>
        </w:rPr>
        <w:t>职工提供优质、卫生、安全工作餐，保障全区公务接待、公车运行、行政事业单位资产管理。</w:t>
      </w:r>
    </w:p>
    <w:p w14:paraId="16AB200B">
      <w:pPr>
        <w:ind w:firstLine="643" w:firstLineChars="200"/>
        <w:rPr>
          <w:rFonts w:eastAsia="仿宋_GB2312"/>
          <w:sz w:val="32"/>
          <w:szCs w:val="32"/>
          <w:lang w:val="zh-CN"/>
        </w:rPr>
      </w:pPr>
      <w:r>
        <w:rPr>
          <w:rFonts w:hint="eastAsia" w:ascii="楷体_GB2312" w:eastAsia="楷体_GB2312"/>
          <w:b/>
          <w:sz w:val="32"/>
          <w:szCs w:val="32"/>
          <w:lang w:val="zh-CN"/>
        </w:rPr>
        <w:t>（二）预设问题及评价重点。</w:t>
      </w:r>
      <w:r>
        <w:rPr>
          <w:rFonts w:hint="eastAsia" w:eastAsia="仿宋_GB2312"/>
          <w:sz w:val="32"/>
          <w:szCs w:val="32"/>
          <w:lang w:val="zh-CN"/>
        </w:rPr>
        <w:t>按照绩效评价指标体系，对资金支出使用全过程及其实施效果进行综合评价和判断。</w:t>
      </w:r>
    </w:p>
    <w:p w14:paraId="3DF8F7D3">
      <w:pPr>
        <w:ind w:firstLine="643" w:firstLineChars="200"/>
        <w:rPr>
          <w:rFonts w:eastAsia="仿宋_GB2312"/>
          <w:sz w:val="32"/>
          <w:szCs w:val="32"/>
          <w:lang w:val="zh-CN"/>
        </w:rPr>
      </w:pPr>
      <w:r>
        <w:rPr>
          <w:rFonts w:hint="eastAsia" w:ascii="楷体_GB2312" w:eastAsia="楷体_GB2312"/>
          <w:b/>
          <w:sz w:val="32"/>
          <w:szCs w:val="32"/>
          <w:lang w:val="zh-CN"/>
        </w:rPr>
        <w:t>（三）评价选点。</w:t>
      </w:r>
      <w:r>
        <w:rPr>
          <w:rFonts w:hint="eastAsia" w:eastAsia="仿宋_GB2312"/>
          <w:color w:val="000000"/>
          <w:sz w:val="32"/>
          <w:szCs w:val="32"/>
          <w:shd w:val="clear" w:color="auto" w:fill="FFFFFF"/>
          <w:lang w:val="zh-CN"/>
        </w:rPr>
        <w:t>本项目绩效自评抽样点位有</w:t>
      </w:r>
      <w:r>
        <w:rPr>
          <w:rFonts w:hint="eastAsia" w:eastAsia="仿宋_GB2312"/>
          <w:sz w:val="32"/>
          <w:szCs w:val="32"/>
          <w:lang w:val="zh-CN"/>
        </w:rPr>
        <w:t>政府机关食堂、公务仓等。</w:t>
      </w:r>
    </w:p>
    <w:p w14:paraId="13482B7A">
      <w:pPr>
        <w:shd w:val="clear" w:color="auto" w:fill="FFFFFF"/>
        <w:ind w:firstLine="643" w:firstLineChars="200"/>
        <w:rPr>
          <w:rFonts w:eastAsia="仿宋_GB2312"/>
          <w:color w:val="000000"/>
          <w:sz w:val="32"/>
          <w:szCs w:val="32"/>
          <w:lang w:val="zh-CN"/>
        </w:rPr>
      </w:pPr>
      <w:r>
        <w:rPr>
          <w:rFonts w:hint="eastAsia" w:ascii="楷体_GB2312" w:eastAsia="楷体_GB2312"/>
          <w:b/>
          <w:sz w:val="32"/>
          <w:szCs w:val="32"/>
          <w:lang w:val="zh-CN"/>
        </w:rPr>
        <w:t>（四）评价方法。</w:t>
      </w:r>
      <w:r>
        <w:rPr>
          <w:rFonts w:hint="eastAsia" w:eastAsia="仿宋_GB2312"/>
          <w:color w:val="000000"/>
          <w:sz w:val="32"/>
          <w:szCs w:val="32"/>
          <w:lang w:val="zh-CN"/>
        </w:rPr>
        <w:t>本项目采用单位自评法进行绩效自评。</w:t>
      </w:r>
    </w:p>
    <w:p w14:paraId="52B8A848">
      <w:pPr>
        <w:ind w:firstLine="643" w:firstLineChars="200"/>
        <w:rPr>
          <w:rFonts w:eastAsia="仿宋_GB2312"/>
          <w:sz w:val="32"/>
          <w:szCs w:val="32"/>
          <w:lang w:val="zh-CN"/>
        </w:rPr>
      </w:pPr>
      <w:r>
        <w:rPr>
          <w:rFonts w:hint="eastAsia" w:ascii="楷体_GB2312" w:eastAsia="楷体_GB2312"/>
          <w:b/>
          <w:sz w:val="32"/>
          <w:szCs w:val="32"/>
          <w:lang w:val="zh-CN"/>
        </w:rPr>
        <w:t>（五）</w:t>
      </w:r>
      <w:r>
        <w:rPr>
          <w:rFonts w:hint="eastAsia" w:ascii="楷体_GB2312" w:eastAsia="楷体_GB2312"/>
          <w:b/>
          <w:color w:val="000000"/>
          <w:sz w:val="32"/>
          <w:szCs w:val="32"/>
          <w:shd w:val="clear" w:color="auto" w:fill="FFFFFF"/>
          <w:lang w:val="zh-CN"/>
        </w:rPr>
        <w:t>评价组织</w:t>
      </w:r>
      <w:r>
        <w:rPr>
          <w:rFonts w:hint="eastAsia" w:ascii="楷体_GB2312" w:eastAsia="楷体_GB2312"/>
          <w:b/>
          <w:sz w:val="32"/>
          <w:szCs w:val="32"/>
          <w:lang w:val="zh-CN"/>
        </w:rPr>
        <w:t>。</w:t>
      </w:r>
      <w:r>
        <w:rPr>
          <w:rFonts w:hint="eastAsia" w:ascii="仿宋_GB2312" w:hAnsi="仿宋_GB2312" w:eastAsia="仿宋_GB2312" w:cs="仿宋_GB2312"/>
          <w:color w:val="000000"/>
          <w:sz w:val="32"/>
          <w:szCs w:val="32"/>
          <w:shd w:val="clear" w:color="auto" w:fill="FFFFFF"/>
        </w:rPr>
        <w:t>为确保绩效评价工作取得实效，成立以中心主任为组长，副主任为副组长，中层干部为成员的评价工作领导小组。领导小组下设办公室，由中心副主任任办公室主任，负责推进绩效自评工作，组长负责绩效自评工作的统筹协调和督促检查，压实绩效自评工作责任。</w:t>
      </w:r>
    </w:p>
    <w:p w14:paraId="111CBE81">
      <w:pPr>
        <w:ind w:firstLine="640" w:firstLineChars="200"/>
        <w:rPr>
          <w:rFonts w:hint="eastAsia" w:ascii="黑体" w:hAnsi="黑体" w:eastAsia="黑体"/>
          <w:sz w:val="32"/>
          <w:szCs w:val="32"/>
          <w:lang w:val="zh-CN"/>
        </w:rPr>
      </w:pPr>
      <w:bookmarkStart w:id="124" w:name="_Toc1944282166_WPSOffice_Level2"/>
      <w:r>
        <w:rPr>
          <w:rFonts w:hint="eastAsia" w:ascii="黑体" w:hAnsi="黑体" w:eastAsia="黑体"/>
          <w:sz w:val="32"/>
          <w:szCs w:val="32"/>
          <w:lang w:val="zh-CN"/>
        </w:rPr>
        <w:t>三、绩效分析</w:t>
      </w:r>
      <w:bookmarkEnd w:id="124"/>
    </w:p>
    <w:p w14:paraId="16C5275E">
      <w:pPr>
        <w:ind w:firstLine="640" w:firstLineChars="200"/>
        <w:rPr>
          <w:rFonts w:eastAsia="仿宋_GB2312"/>
          <w:sz w:val="32"/>
          <w:szCs w:val="32"/>
          <w:lang w:val="zh-CN"/>
        </w:rPr>
      </w:pPr>
      <w:r>
        <w:rPr>
          <w:rFonts w:hint="eastAsia" w:eastAsia="仿宋_GB2312"/>
          <w:sz w:val="32"/>
          <w:szCs w:val="32"/>
          <w:lang w:val="zh-CN"/>
        </w:rPr>
        <w:t>根据项目预算绩效评价指标体系“通用指标”“专用指标”“个性指标”涉及二、三级指标进行逐项绩效分析并评分。</w:t>
      </w:r>
    </w:p>
    <w:p w14:paraId="24840616">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77EA31A9">
      <w:pPr>
        <w:shd w:val="clear" w:color="auto" w:fill="FFFFFF"/>
        <w:adjustRightInd w:val="0"/>
        <w:snapToGrid w:val="0"/>
        <w:spacing w:line="600" w:lineRule="exact"/>
        <w:ind w:firstLine="720"/>
        <w:rPr>
          <w:rFonts w:hint="eastAsia" w:ascii="仿宋_GB2312" w:hAnsi="仿宋_GB2312" w:eastAsia="仿宋_GB2312" w:cs="仿宋_GB2312"/>
          <w:color w:val="000000"/>
          <w:sz w:val="32"/>
          <w:szCs w:val="32"/>
        </w:rPr>
      </w:pPr>
      <w:r>
        <w:rPr>
          <w:rFonts w:hint="eastAsia" w:ascii="楷体_GB2312" w:eastAsia="楷体_GB2312"/>
          <w:sz w:val="32"/>
          <w:szCs w:val="32"/>
          <w:lang w:val="zh-CN"/>
        </w:rPr>
        <w:t>1.项目决策。</w:t>
      </w:r>
      <w:r>
        <w:rPr>
          <w:rFonts w:hint="eastAsia" w:ascii="仿宋_GB2312" w:hAnsi="宋体" w:eastAsia="仿宋_GB2312"/>
          <w:color w:val="000000"/>
          <w:sz w:val="32"/>
          <w:szCs w:val="32"/>
          <w:lang w:val="zh-CN"/>
        </w:rPr>
        <w:t>该项目为区委常委会审议通过项目</w:t>
      </w:r>
      <w:r>
        <w:rPr>
          <w:rFonts w:hint="eastAsia" w:ascii="仿宋_GB2312" w:hAnsi="仿宋_GB2312" w:eastAsia="仿宋_GB2312" w:cs="仿宋_GB2312"/>
          <w:color w:val="000000"/>
          <w:sz w:val="32"/>
          <w:szCs w:val="32"/>
        </w:rPr>
        <w:t>，符合当前经济社会发展需要，可行性论证充分，项目预期提供的效益可衡量，目标绩效设定符合实际需求。</w:t>
      </w:r>
    </w:p>
    <w:p w14:paraId="6E801F05">
      <w:pPr>
        <w:pStyle w:val="16"/>
        <w:widowControl/>
        <w:shd w:val="clear" w:color="auto" w:fill="FFFFFF"/>
        <w:spacing w:beforeAutospacing="0" w:afterAutospacing="0" w:line="560" w:lineRule="atLeast"/>
        <w:ind w:firstLine="640" w:firstLineChars="200"/>
        <w:rPr>
          <w:rFonts w:eastAsia="仿宋_GB2312"/>
          <w:color w:val="000000"/>
          <w:sz w:val="32"/>
          <w:szCs w:val="32"/>
          <w:lang w:val="zh-CN"/>
        </w:rPr>
      </w:pPr>
      <w:r>
        <w:rPr>
          <w:rFonts w:hint="eastAsia" w:ascii="楷体_GB2312" w:eastAsia="楷体_GB2312"/>
          <w:sz w:val="32"/>
          <w:szCs w:val="32"/>
          <w:lang w:val="zh-CN"/>
        </w:rPr>
        <w:t>2.项目管理。</w:t>
      </w:r>
      <w:r>
        <w:rPr>
          <w:rFonts w:hint="eastAsia" w:ascii="仿宋_GB2312" w:hAnsi="Times New Roman" w:eastAsia="仿宋_GB2312" w:cs="仿宋_GB2312"/>
          <w:color w:val="000000"/>
          <w:sz w:val="32"/>
          <w:szCs w:val="32"/>
          <w:shd w:val="clear" w:color="auto" w:fill="FFFFFF"/>
        </w:rPr>
        <w:t>为保证项目的顺利实施，我中心各股室密切配合，建立健全了责任机制，落实任务分工，严格按照会计制度进行财务核算和财务管理，做到财务处理及时、会计核算规范。</w:t>
      </w:r>
    </w:p>
    <w:p w14:paraId="4433021F">
      <w:pPr>
        <w:shd w:val="clear" w:color="auto" w:fill="FFFFFF"/>
        <w:adjustRightInd w:val="0"/>
        <w:snapToGrid w:val="0"/>
        <w:spacing w:line="600" w:lineRule="exact"/>
        <w:ind w:firstLine="720"/>
        <w:rPr>
          <w:rFonts w:hint="eastAsia" w:ascii="楷体_GB2312" w:hAnsi="宋体" w:eastAsia="楷体_GB2312"/>
          <w:b/>
          <w:color w:val="000000"/>
          <w:sz w:val="32"/>
          <w:szCs w:val="32"/>
          <w:lang w:val="zh-CN"/>
        </w:rPr>
      </w:pPr>
      <w:r>
        <w:rPr>
          <w:rFonts w:hint="eastAsia" w:ascii="楷体_GB2312" w:eastAsia="楷体_GB2312"/>
          <w:sz w:val="32"/>
          <w:szCs w:val="32"/>
          <w:lang w:val="zh-CN"/>
        </w:rPr>
        <w:t>3.项目实施。</w:t>
      </w:r>
      <w:r>
        <w:rPr>
          <w:rFonts w:hint="eastAsia" w:ascii="仿宋_GB2312" w:hAnsi="仿宋_GB2312" w:eastAsia="仿宋_GB2312" w:cs="仿宋_GB2312"/>
          <w:color w:val="000000"/>
          <w:sz w:val="32"/>
          <w:szCs w:val="32"/>
        </w:rPr>
        <w:t>该项目为全年持续性项目，按月实施。</w:t>
      </w:r>
      <w:r>
        <w:rPr>
          <w:rFonts w:hint="eastAsia" w:ascii="仿宋_GB2312" w:hAnsi="宋体" w:eastAsia="仿宋_GB2312"/>
          <w:color w:val="000000"/>
          <w:sz w:val="32"/>
          <w:szCs w:val="32"/>
          <w:lang w:val="zh-CN"/>
        </w:rPr>
        <w:t>该项目在20</w:t>
      </w:r>
      <w:r>
        <w:rPr>
          <w:rFonts w:hint="eastAsia" w:ascii="仿宋_GB2312" w:hAnsi="宋体" w:eastAsia="仿宋_GB2312"/>
          <w:color w:val="000000"/>
          <w:sz w:val="32"/>
          <w:szCs w:val="32"/>
        </w:rPr>
        <w:t>24</w:t>
      </w:r>
      <w:r>
        <w:rPr>
          <w:rFonts w:hint="eastAsia" w:ascii="仿宋_GB2312" w:hAnsi="宋体" w:eastAsia="仿宋_GB2312"/>
          <w:color w:val="000000"/>
          <w:sz w:val="32"/>
          <w:szCs w:val="32"/>
          <w:lang w:val="zh-CN"/>
        </w:rPr>
        <w:t>年度全面完成，在该项目的实施过程中严格控制运行成本的同时保证了服务质量。</w:t>
      </w:r>
    </w:p>
    <w:p w14:paraId="73E52A1D">
      <w:pPr>
        <w:pStyle w:val="16"/>
        <w:widowControl/>
        <w:shd w:val="clear" w:color="auto" w:fill="FFFFFF"/>
        <w:spacing w:beforeAutospacing="0" w:afterAutospacing="0" w:line="560" w:lineRule="atLeast"/>
        <w:ind w:firstLine="720"/>
        <w:jc w:val="both"/>
        <w:rPr>
          <w:rFonts w:hint="eastAsia" w:ascii="仿宋_GB2312" w:hAnsi="宋体" w:eastAsia="仿宋_GB2312"/>
          <w:color w:val="000000"/>
          <w:sz w:val="32"/>
          <w:szCs w:val="32"/>
        </w:rPr>
      </w:pPr>
      <w:r>
        <w:rPr>
          <w:rFonts w:hint="eastAsia" w:ascii="楷体_GB2312" w:eastAsia="楷体_GB2312"/>
          <w:sz w:val="32"/>
          <w:szCs w:val="32"/>
          <w:lang w:val="zh-CN"/>
        </w:rPr>
        <w:t>4.项目结果。</w:t>
      </w:r>
      <w:r>
        <w:rPr>
          <w:rFonts w:hint="eastAsia" w:ascii="仿宋_GB2312" w:hAnsi="Times New Roman" w:eastAsia="仿宋_GB2312" w:cs="仿宋_GB2312"/>
          <w:color w:val="000000"/>
          <w:sz w:val="32"/>
          <w:szCs w:val="32"/>
          <w:shd w:val="clear" w:color="auto" w:fill="FFFFFF"/>
        </w:rPr>
        <w:t>社会效益方面：通过项目实施</w:t>
      </w:r>
      <w:r>
        <w:rPr>
          <w:rFonts w:hint="eastAsia" w:ascii="仿宋_GB2312" w:hAnsi="宋体" w:eastAsia="仿宋_GB2312"/>
          <w:color w:val="000000"/>
          <w:sz w:val="32"/>
          <w:szCs w:val="32"/>
        </w:rPr>
        <w:t>保障了全区重要公务接待、公车运行、行政事业单位资产管理工作的正常开展。</w:t>
      </w:r>
    </w:p>
    <w:p w14:paraId="398D85FC">
      <w:pPr>
        <w:pStyle w:val="16"/>
        <w:widowControl/>
        <w:shd w:val="clear" w:color="auto" w:fill="FFFFFF"/>
        <w:spacing w:beforeAutospacing="0" w:afterAutospacing="0" w:line="560" w:lineRule="atLeast"/>
        <w:ind w:firstLine="720"/>
        <w:jc w:val="both"/>
        <w:rPr>
          <w:rFonts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经济效益方面：提高了资金使用效率，节约成本。</w:t>
      </w:r>
    </w:p>
    <w:p w14:paraId="0559DA4F">
      <w:pPr>
        <w:pStyle w:val="16"/>
        <w:widowControl/>
        <w:shd w:val="clear" w:color="auto" w:fill="FFFFFF"/>
        <w:spacing w:beforeAutospacing="0" w:afterAutospacing="0" w:line="560" w:lineRule="atLeast"/>
        <w:ind w:firstLine="720"/>
        <w:jc w:val="both"/>
        <w:rPr>
          <w:rFonts w:eastAsia="仿宋_GB2312"/>
          <w:color w:val="000000"/>
          <w:sz w:val="32"/>
          <w:szCs w:val="32"/>
          <w:lang w:val="zh-CN"/>
        </w:rPr>
      </w:pPr>
      <w:r>
        <w:rPr>
          <w:rFonts w:hint="eastAsia" w:ascii="仿宋_GB2312" w:hAnsi="Times New Roman" w:eastAsia="仿宋_GB2312" w:cs="仿宋_GB2312"/>
          <w:color w:val="000000"/>
          <w:sz w:val="32"/>
          <w:szCs w:val="32"/>
          <w:shd w:val="clear" w:color="auto" w:fill="FFFFFF"/>
        </w:rPr>
        <w:t>满意度方面：</w:t>
      </w:r>
      <w:r>
        <w:rPr>
          <w:rFonts w:hint="eastAsia" w:ascii="仿宋_GB2312" w:hAnsi="仿宋_GB2312" w:eastAsia="仿宋_GB2312" w:cs="仿宋_GB2312"/>
          <w:color w:val="000000"/>
          <w:sz w:val="32"/>
          <w:szCs w:val="32"/>
        </w:rPr>
        <w:t>公共机构节能、机关食堂、公务用车、办公用房、行政事业单位资产管理等工作的正常运转，干部职工满意度高。</w:t>
      </w:r>
    </w:p>
    <w:p w14:paraId="6318C04B">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r>
        <w:rPr>
          <w:rFonts w:hint="eastAsia" w:eastAsia="仿宋_GB2312"/>
          <w:color w:val="000000"/>
          <w:sz w:val="32"/>
          <w:szCs w:val="32"/>
          <w:shd w:val="clear" w:color="auto" w:fill="FFFFFF"/>
          <w:lang w:val="zh-CN"/>
        </w:rPr>
        <w:t>无</w:t>
      </w:r>
    </w:p>
    <w:p w14:paraId="4795F4E8">
      <w:pPr>
        <w:ind w:firstLine="643" w:firstLineChars="200"/>
        <w:rPr>
          <w:rFonts w:eastAsia="仿宋_GB2312"/>
          <w:sz w:val="32"/>
          <w:szCs w:val="32"/>
          <w:lang w:val="zh-CN"/>
        </w:rPr>
      </w:pPr>
      <w:r>
        <w:rPr>
          <w:rFonts w:hint="eastAsia" w:ascii="楷体_GB2312" w:eastAsia="楷体_GB2312"/>
          <w:b/>
          <w:sz w:val="32"/>
          <w:szCs w:val="32"/>
          <w:lang w:val="zh-CN"/>
        </w:rPr>
        <w:t>（三）个性指标绩效分析。</w:t>
      </w:r>
      <w:r>
        <w:rPr>
          <w:rFonts w:hint="eastAsia" w:eastAsia="仿宋_GB2312"/>
          <w:color w:val="000000"/>
          <w:sz w:val="32"/>
          <w:szCs w:val="32"/>
          <w:shd w:val="clear" w:color="auto" w:fill="FFFFFF"/>
          <w:lang w:val="zh-CN"/>
        </w:rPr>
        <w:t>无</w:t>
      </w:r>
    </w:p>
    <w:p w14:paraId="5EE14531">
      <w:pPr>
        <w:ind w:firstLine="640" w:firstLineChars="200"/>
        <w:rPr>
          <w:rFonts w:hint="eastAsia" w:ascii="黑体" w:hAnsi="黑体" w:eastAsia="黑体"/>
          <w:sz w:val="32"/>
          <w:szCs w:val="32"/>
          <w:lang w:val="zh-CN"/>
        </w:rPr>
      </w:pPr>
      <w:bookmarkStart w:id="125" w:name="_Toc1530000549_WPSOffice_Level2"/>
      <w:r>
        <w:rPr>
          <w:rFonts w:hint="eastAsia" w:ascii="黑体" w:hAnsi="黑体" w:eastAsia="黑体"/>
          <w:sz w:val="32"/>
          <w:szCs w:val="32"/>
          <w:lang w:val="zh-CN"/>
        </w:rPr>
        <w:t>四、评价结论</w:t>
      </w:r>
      <w:bookmarkEnd w:id="125"/>
    </w:p>
    <w:p w14:paraId="03284BA3">
      <w:pPr>
        <w:spacing w:line="600" w:lineRule="exact"/>
        <w:ind w:firstLine="640" w:firstLineChars="200"/>
        <w:rPr>
          <w:rFonts w:eastAsia="仿宋_GB2312"/>
          <w:sz w:val="32"/>
          <w:szCs w:val="32"/>
        </w:rPr>
      </w:pPr>
      <w:r>
        <w:rPr>
          <w:rFonts w:hint="eastAsia" w:ascii="仿宋_GB2312" w:hAnsi="仿宋" w:eastAsia="仿宋_GB2312"/>
          <w:sz w:val="32"/>
          <w:szCs w:val="32"/>
        </w:rPr>
        <w:t>该项目做到了资金使用规范、程序透明、达到了预期绩效目标，确保了机关事务服务中心各项工作的正常运行，保证了目标任务的圆满完成。项目自评得分95分。</w:t>
      </w:r>
    </w:p>
    <w:p w14:paraId="3BEA4FBB">
      <w:pPr>
        <w:ind w:firstLine="640" w:firstLineChars="200"/>
        <w:rPr>
          <w:rFonts w:hint="eastAsia" w:ascii="黑体" w:hAnsi="黑体" w:eastAsia="黑体"/>
          <w:sz w:val="32"/>
          <w:szCs w:val="32"/>
          <w:lang w:val="zh-CN"/>
        </w:rPr>
      </w:pPr>
      <w:bookmarkStart w:id="126" w:name="_Toc1433385827_WPSOffice_Level2"/>
      <w:r>
        <w:rPr>
          <w:rFonts w:hint="eastAsia" w:ascii="黑体" w:hAnsi="黑体" w:eastAsia="黑体"/>
          <w:sz w:val="32"/>
          <w:szCs w:val="32"/>
          <w:lang w:val="zh-CN"/>
        </w:rPr>
        <w:t>五、存在主要问题</w:t>
      </w:r>
      <w:bookmarkEnd w:id="126"/>
    </w:p>
    <w:p w14:paraId="27019686">
      <w:pPr>
        <w:ind w:firstLine="640" w:firstLineChars="200"/>
        <w:rPr>
          <w:rFonts w:eastAsia="仿宋_GB2312"/>
          <w:sz w:val="32"/>
          <w:szCs w:val="32"/>
          <w:lang w:val="zh-CN"/>
        </w:rPr>
      </w:pPr>
      <w:r>
        <w:rPr>
          <w:rFonts w:hint="eastAsia" w:eastAsia="仿宋_GB2312"/>
          <w:sz w:val="32"/>
          <w:szCs w:val="32"/>
          <w:lang w:val="zh-CN"/>
        </w:rPr>
        <w:t>无</w:t>
      </w:r>
    </w:p>
    <w:p w14:paraId="02F85824">
      <w:pPr>
        <w:ind w:firstLine="640" w:firstLineChars="200"/>
        <w:rPr>
          <w:rFonts w:hint="eastAsia" w:ascii="黑体" w:hAnsi="黑体" w:eastAsia="黑体"/>
          <w:sz w:val="32"/>
          <w:szCs w:val="32"/>
          <w:lang w:val="zh-CN"/>
        </w:rPr>
      </w:pPr>
      <w:bookmarkStart w:id="127" w:name="_Toc609711875_WPSOffice_Level2"/>
      <w:r>
        <w:rPr>
          <w:rFonts w:hint="eastAsia" w:ascii="黑体" w:hAnsi="黑体" w:eastAsia="黑体"/>
          <w:sz w:val="32"/>
          <w:szCs w:val="32"/>
          <w:lang w:val="zh-CN"/>
        </w:rPr>
        <w:t>六、改进建议</w:t>
      </w:r>
      <w:bookmarkEnd w:id="127"/>
    </w:p>
    <w:p w14:paraId="0C5A1F2B">
      <w:pPr>
        <w:ind w:firstLine="640" w:firstLineChars="200"/>
        <w:rPr>
          <w:rFonts w:hint="eastAsia" w:ascii="黑体" w:hAnsi="黑体" w:eastAsia="黑体"/>
        </w:rPr>
      </w:pPr>
      <w:r>
        <w:rPr>
          <w:rFonts w:hint="eastAsia" w:eastAsia="仿宋_GB2312"/>
          <w:sz w:val="32"/>
          <w:szCs w:val="32"/>
          <w:lang w:val="zh-CN"/>
        </w:rPr>
        <w:t>无</w:t>
      </w:r>
    </w:p>
    <w:p w14:paraId="786A700A">
      <w:pPr>
        <w:spacing w:line="578" w:lineRule="exact"/>
        <w:ind w:firstLine="640"/>
        <w:rPr>
          <w:rFonts w:eastAsia="仿宋_GB2312" w:cs="仿宋_GB2312"/>
          <w:kern w:val="0"/>
          <w:sz w:val="32"/>
          <w:szCs w:val="32"/>
        </w:rPr>
      </w:pPr>
    </w:p>
    <w:p w14:paraId="2659220A">
      <w:pPr>
        <w:spacing w:line="578" w:lineRule="exact"/>
        <w:ind w:firstLine="640"/>
        <w:rPr>
          <w:rFonts w:eastAsia="仿宋_GB2312" w:cs="仿宋_GB2312"/>
          <w:kern w:val="0"/>
          <w:sz w:val="32"/>
          <w:szCs w:val="32"/>
        </w:rPr>
      </w:pPr>
    </w:p>
    <w:p w14:paraId="447BB246">
      <w:pPr>
        <w:spacing w:line="578" w:lineRule="exact"/>
        <w:ind w:firstLine="640"/>
        <w:rPr>
          <w:rFonts w:eastAsia="仿宋_GB2312" w:cs="仿宋_GB2312"/>
          <w:kern w:val="0"/>
          <w:sz w:val="32"/>
          <w:szCs w:val="32"/>
        </w:rPr>
      </w:pPr>
      <w:bookmarkStart w:id="128" w:name="_Toc15396618"/>
      <w:r>
        <w:rPr>
          <w:rFonts w:hint="eastAsia" w:eastAsia="仿宋_GB2312" w:cs="仿宋_GB2312"/>
          <w:kern w:val="0"/>
          <w:sz w:val="32"/>
          <w:szCs w:val="32"/>
        </w:rPr>
        <w:br w:type="page"/>
      </w:r>
    </w:p>
    <w:p w14:paraId="5872FCB2">
      <w:pPr>
        <w:widowControl/>
        <w:jc w:val="center"/>
        <w:rPr>
          <w:rFonts w:eastAsia="仿宋"/>
        </w:rPr>
      </w:pPr>
      <w:bookmarkStart w:id="129" w:name="_Toc1355084573_WPSOffice_Level1"/>
      <w:r>
        <w:rPr>
          <w:rFonts w:hint="eastAsia" w:eastAsia="黑体"/>
          <w:sz w:val="44"/>
          <w:szCs w:val="44"/>
        </w:rPr>
        <w:t>第</w:t>
      </w:r>
      <w:r>
        <w:rPr>
          <w:rStyle w:val="30"/>
          <w:rFonts w:hint="eastAsia" w:eastAsia="黑体"/>
          <w:b w:val="0"/>
        </w:rPr>
        <w:t>五部分 附表</w:t>
      </w:r>
      <w:bookmarkEnd w:id="108"/>
      <w:bookmarkEnd w:id="128"/>
      <w:bookmarkEnd w:id="129"/>
      <w:bookmarkStart w:id="130" w:name="_Toc15396619"/>
    </w:p>
    <w:p w14:paraId="4E552DA0">
      <w:pPr>
        <w:pStyle w:val="15"/>
        <w:adjustRightInd w:val="0"/>
        <w:snapToGrid w:val="0"/>
        <w:spacing w:line="560" w:lineRule="exact"/>
        <w:jc w:val="left"/>
        <w:rPr>
          <w:rFonts w:eastAsia="仿宋_GB2312" w:cs="仿宋_GB2312"/>
          <w:sz w:val="32"/>
          <w:szCs w:val="32"/>
        </w:rPr>
      </w:pPr>
    </w:p>
    <w:p w14:paraId="34C441B8">
      <w:pPr>
        <w:pStyle w:val="15"/>
        <w:adjustRightInd w:val="0"/>
        <w:snapToGrid w:val="0"/>
        <w:spacing w:line="560" w:lineRule="exact"/>
        <w:jc w:val="left"/>
        <w:rPr>
          <w:rFonts w:eastAsia="仿宋_GB2312" w:cs="仿宋_GB2312"/>
          <w:sz w:val="32"/>
          <w:szCs w:val="32"/>
        </w:rPr>
      </w:pPr>
      <w:bookmarkStart w:id="131" w:name="_Toc716224518_WPSOffice_Level2"/>
      <w:r>
        <w:rPr>
          <w:rFonts w:hint="eastAsia" w:eastAsia="仿宋_GB2312" w:cs="仿宋_GB2312"/>
          <w:sz w:val="32"/>
          <w:szCs w:val="32"/>
        </w:rPr>
        <w:t>一、收入支出决算总表</w:t>
      </w:r>
      <w:bookmarkEnd w:id="130"/>
      <w:bookmarkEnd w:id="131"/>
    </w:p>
    <w:p w14:paraId="681A0D94">
      <w:pPr>
        <w:pStyle w:val="15"/>
        <w:adjustRightInd w:val="0"/>
        <w:snapToGrid w:val="0"/>
        <w:spacing w:line="560" w:lineRule="exact"/>
        <w:jc w:val="left"/>
        <w:rPr>
          <w:rFonts w:eastAsia="仿宋_GB2312" w:cs="仿宋_GB2312"/>
          <w:sz w:val="32"/>
          <w:szCs w:val="32"/>
        </w:rPr>
      </w:pPr>
      <w:bookmarkStart w:id="132" w:name="_Toc15396620"/>
      <w:bookmarkStart w:id="133" w:name="_Toc1282494944_WPSOffice_Level2"/>
      <w:r>
        <w:rPr>
          <w:rFonts w:hint="eastAsia" w:eastAsia="仿宋_GB2312" w:cs="仿宋_GB2312"/>
          <w:sz w:val="32"/>
          <w:szCs w:val="32"/>
        </w:rPr>
        <w:t>二、收入决算表</w:t>
      </w:r>
      <w:bookmarkEnd w:id="132"/>
      <w:bookmarkEnd w:id="133"/>
    </w:p>
    <w:p w14:paraId="4A87C985">
      <w:pPr>
        <w:pStyle w:val="15"/>
        <w:adjustRightInd w:val="0"/>
        <w:snapToGrid w:val="0"/>
        <w:spacing w:line="560" w:lineRule="exact"/>
        <w:jc w:val="left"/>
        <w:rPr>
          <w:rFonts w:eastAsia="仿宋_GB2312" w:cs="仿宋_GB2312"/>
          <w:sz w:val="32"/>
          <w:szCs w:val="32"/>
        </w:rPr>
      </w:pPr>
      <w:bookmarkStart w:id="134" w:name="_Toc15396621"/>
      <w:bookmarkStart w:id="135" w:name="_Toc1683038218_WPSOffice_Level2"/>
      <w:r>
        <w:rPr>
          <w:rFonts w:hint="eastAsia" w:eastAsia="仿宋_GB2312" w:cs="仿宋_GB2312"/>
          <w:sz w:val="32"/>
          <w:szCs w:val="32"/>
        </w:rPr>
        <w:t>三、支出决算表</w:t>
      </w:r>
      <w:bookmarkEnd w:id="134"/>
      <w:bookmarkEnd w:id="135"/>
    </w:p>
    <w:p w14:paraId="564ADC97">
      <w:pPr>
        <w:pStyle w:val="15"/>
        <w:adjustRightInd w:val="0"/>
        <w:snapToGrid w:val="0"/>
        <w:spacing w:line="560" w:lineRule="exact"/>
        <w:jc w:val="left"/>
        <w:rPr>
          <w:rFonts w:eastAsia="仿宋_GB2312" w:cs="仿宋_GB2312"/>
          <w:sz w:val="32"/>
          <w:szCs w:val="32"/>
        </w:rPr>
      </w:pPr>
      <w:bookmarkStart w:id="136" w:name="_Toc15396622"/>
      <w:bookmarkStart w:id="137" w:name="_Toc1775043909_WPSOffice_Level2"/>
      <w:r>
        <w:rPr>
          <w:rFonts w:hint="eastAsia" w:eastAsia="仿宋_GB2312" w:cs="仿宋_GB2312"/>
          <w:sz w:val="32"/>
          <w:szCs w:val="32"/>
        </w:rPr>
        <w:t>四、财政拨款收入支出决算总表</w:t>
      </w:r>
      <w:bookmarkEnd w:id="136"/>
      <w:bookmarkEnd w:id="137"/>
    </w:p>
    <w:p w14:paraId="10FD6E91">
      <w:pPr>
        <w:pStyle w:val="15"/>
        <w:adjustRightInd w:val="0"/>
        <w:snapToGrid w:val="0"/>
        <w:spacing w:line="560" w:lineRule="exact"/>
        <w:jc w:val="left"/>
        <w:rPr>
          <w:rFonts w:eastAsia="仿宋_GB2312" w:cs="仿宋_GB2312"/>
          <w:sz w:val="32"/>
          <w:szCs w:val="32"/>
        </w:rPr>
      </w:pPr>
      <w:bookmarkStart w:id="138" w:name="_Toc3403140_WPSOffice_Level2"/>
      <w:bookmarkStart w:id="139" w:name="_Toc15396623"/>
      <w:r>
        <w:rPr>
          <w:rFonts w:hint="eastAsia" w:eastAsia="仿宋_GB2312" w:cs="仿宋_GB2312"/>
          <w:sz w:val="32"/>
          <w:szCs w:val="32"/>
        </w:rPr>
        <w:t>五、财政拨款支出决算明细表</w:t>
      </w:r>
      <w:bookmarkEnd w:id="138"/>
      <w:bookmarkEnd w:id="139"/>
      <w:bookmarkStart w:id="140" w:name="_Toc15396624"/>
    </w:p>
    <w:p w14:paraId="65875EC1">
      <w:pPr>
        <w:pStyle w:val="15"/>
        <w:adjustRightInd w:val="0"/>
        <w:snapToGrid w:val="0"/>
        <w:spacing w:line="560" w:lineRule="exact"/>
        <w:jc w:val="left"/>
        <w:rPr>
          <w:rFonts w:eastAsia="仿宋_GB2312" w:cs="仿宋_GB2312"/>
          <w:sz w:val="32"/>
          <w:szCs w:val="32"/>
        </w:rPr>
      </w:pPr>
      <w:bookmarkStart w:id="141" w:name="_Toc890639144_WPSOffice_Level2"/>
      <w:r>
        <w:rPr>
          <w:rFonts w:hint="eastAsia" w:eastAsia="仿宋_GB2312" w:cs="仿宋_GB2312"/>
          <w:sz w:val="32"/>
          <w:szCs w:val="32"/>
        </w:rPr>
        <w:t>六、一般公共预算财政拨款支出决算表</w:t>
      </w:r>
      <w:bookmarkEnd w:id="140"/>
      <w:bookmarkEnd w:id="141"/>
    </w:p>
    <w:p w14:paraId="154B0727">
      <w:pPr>
        <w:pStyle w:val="15"/>
        <w:adjustRightInd w:val="0"/>
        <w:snapToGrid w:val="0"/>
        <w:spacing w:line="560" w:lineRule="exact"/>
        <w:jc w:val="left"/>
        <w:rPr>
          <w:rFonts w:eastAsia="仿宋_GB2312" w:cs="仿宋_GB2312"/>
          <w:sz w:val="32"/>
          <w:szCs w:val="32"/>
        </w:rPr>
      </w:pPr>
      <w:bookmarkStart w:id="142" w:name="_Toc15396625"/>
      <w:bookmarkStart w:id="143" w:name="_Toc1881059963_WPSOffice_Level2"/>
      <w:r>
        <w:rPr>
          <w:rFonts w:hint="eastAsia" w:eastAsia="仿宋_GB2312" w:cs="仿宋_GB2312"/>
          <w:sz w:val="32"/>
          <w:szCs w:val="32"/>
        </w:rPr>
        <w:t>七、一般公共预算财政拨款支出决算明细表</w:t>
      </w:r>
      <w:bookmarkEnd w:id="142"/>
      <w:bookmarkEnd w:id="143"/>
    </w:p>
    <w:p w14:paraId="7A5E325D">
      <w:pPr>
        <w:pStyle w:val="15"/>
        <w:adjustRightInd w:val="0"/>
        <w:snapToGrid w:val="0"/>
        <w:spacing w:line="560" w:lineRule="exact"/>
        <w:jc w:val="left"/>
        <w:rPr>
          <w:rFonts w:eastAsia="仿宋_GB2312" w:cs="仿宋_GB2312"/>
          <w:sz w:val="32"/>
          <w:szCs w:val="32"/>
        </w:rPr>
      </w:pPr>
      <w:bookmarkStart w:id="144" w:name="_Toc15396626"/>
      <w:bookmarkStart w:id="145" w:name="_Toc893042865_WPSOffice_Level2"/>
      <w:r>
        <w:rPr>
          <w:rFonts w:hint="eastAsia" w:eastAsia="仿宋_GB2312" w:cs="仿宋_GB2312"/>
          <w:sz w:val="32"/>
          <w:szCs w:val="32"/>
        </w:rPr>
        <w:t>八、一般公共预算财政拨款基本支出决算表</w:t>
      </w:r>
      <w:bookmarkEnd w:id="144"/>
      <w:bookmarkEnd w:id="145"/>
    </w:p>
    <w:p w14:paraId="0ABF19C4">
      <w:pPr>
        <w:pStyle w:val="15"/>
        <w:adjustRightInd w:val="0"/>
        <w:snapToGrid w:val="0"/>
        <w:spacing w:line="560" w:lineRule="exact"/>
        <w:jc w:val="left"/>
        <w:rPr>
          <w:rFonts w:eastAsia="仿宋_GB2312" w:cs="仿宋_GB2312"/>
          <w:sz w:val="32"/>
          <w:szCs w:val="32"/>
        </w:rPr>
      </w:pPr>
      <w:bookmarkStart w:id="146" w:name="_Toc15396627"/>
      <w:bookmarkStart w:id="147" w:name="_Toc542873153_WPSOffice_Level2"/>
      <w:r>
        <w:rPr>
          <w:rFonts w:hint="eastAsia" w:eastAsia="仿宋_GB2312" w:cs="仿宋_GB2312"/>
          <w:sz w:val="32"/>
          <w:szCs w:val="32"/>
        </w:rPr>
        <w:t>九、一般公共预算财政拨款项目支出决算表</w:t>
      </w:r>
      <w:bookmarkEnd w:id="146"/>
      <w:bookmarkEnd w:id="147"/>
    </w:p>
    <w:p w14:paraId="604C30F8">
      <w:pPr>
        <w:pStyle w:val="15"/>
        <w:adjustRightInd w:val="0"/>
        <w:snapToGrid w:val="0"/>
        <w:spacing w:line="560" w:lineRule="exact"/>
        <w:jc w:val="left"/>
        <w:rPr>
          <w:rFonts w:eastAsia="仿宋_GB2312" w:cs="仿宋_GB2312"/>
          <w:sz w:val="32"/>
          <w:szCs w:val="32"/>
        </w:rPr>
      </w:pPr>
      <w:bookmarkStart w:id="148" w:name="_Toc15396628"/>
      <w:bookmarkStart w:id="149" w:name="_Toc375525288_WPSOffice_Level2"/>
      <w:r>
        <w:rPr>
          <w:rFonts w:hint="eastAsia" w:eastAsia="仿宋_GB2312" w:cs="仿宋_GB2312"/>
          <w:sz w:val="32"/>
          <w:szCs w:val="32"/>
        </w:rPr>
        <w:t>十、</w:t>
      </w:r>
      <w:bookmarkEnd w:id="148"/>
      <w:r>
        <w:rPr>
          <w:rFonts w:hint="eastAsia" w:eastAsia="仿宋_GB2312" w:cs="仿宋_GB2312"/>
          <w:sz w:val="32"/>
          <w:szCs w:val="32"/>
        </w:rPr>
        <w:t>政府性基金预算财政拨款收入支出决算表</w:t>
      </w:r>
      <w:bookmarkEnd w:id="149"/>
    </w:p>
    <w:p w14:paraId="65FF7FD8">
      <w:pPr>
        <w:pStyle w:val="15"/>
        <w:adjustRightInd w:val="0"/>
        <w:snapToGrid w:val="0"/>
        <w:spacing w:line="560" w:lineRule="exact"/>
        <w:jc w:val="left"/>
        <w:rPr>
          <w:rFonts w:eastAsia="仿宋_GB2312" w:cs="仿宋_GB2312"/>
          <w:sz w:val="32"/>
          <w:szCs w:val="32"/>
        </w:rPr>
      </w:pPr>
      <w:bookmarkStart w:id="150" w:name="_Toc15396629"/>
      <w:bookmarkStart w:id="151" w:name="_Toc1805074762_WPSOffice_Level2"/>
      <w:r>
        <w:rPr>
          <w:rFonts w:hint="eastAsia" w:eastAsia="仿宋_GB2312" w:cs="仿宋_GB2312"/>
          <w:sz w:val="32"/>
          <w:szCs w:val="32"/>
        </w:rPr>
        <w:t>十一、</w:t>
      </w:r>
      <w:bookmarkEnd w:id="150"/>
      <w:r>
        <w:rPr>
          <w:rFonts w:hint="eastAsia" w:eastAsia="仿宋_GB2312" w:cs="仿宋_GB2312"/>
          <w:sz w:val="32"/>
          <w:szCs w:val="32"/>
        </w:rPr>
        <w:t>国有资本经营预算财政拨款收入支出决算表</w:t>
      </w:r>
      <w:bookmarkEnd w:id="151"/>
    </w:p>
    <w:p w14:paraId="15D874F0">
      <w:pPr>
        <w:pStyle w:val="15"/>
        <w:adjustRightInd w:val="0"/>
        <w:snapToGrid w:val="0"/>
        <w:spacing w:line="560" w:lineRule="exact"/>
        <w:jc w:val="left"/>
        <w:rPr>
          <w:rFonts w:eastAsia="仿宋_GB2312" w:cs="仿宋_GB2312"/>
          <w:sz w:val="32"/>
          <w:szCs w:val="32"/>
        </w:rPr>
      </w:pPr>
      <w:bookmarkStart w:id="152" w:name="_Toc15396630"/>
      <w:bookmarkStart w:id="153" w:name="_Toc1151483719_WPSOffice_Level2"/>
      <w:r>
        <w:rPr>
          <w:rFonts w:hint="eastAsia" w:eastAsia="仿宋_GB2312" w:cs="仿宋_GB2312"/>
          <w:sz w:val="32"/>
          <w:szCs w:val="32"/>
        </w:rPr>
        <w:t>十二、</w:t>
      </w:r>
      <w:bookmarkEnd w:id="152"/>
      <w:r>
        <w:rPr>
          <w:rFonts w:hint="eastAsia" w:eastAsia="仿宋_GB2312" w:cs="仿宋_GB2312"/>
          <w:sz w:val="32"/>
          <w:szCs w:val="32"/>
        </w:rPr>
        <w:t>国有资本经营预算财政拨款支出决算表</w:t>
      </w:r>
      <w:bookmarkEnd w:id="153"/>
    </w:p>
    <w:p w14:paraId="2C0ACB25">
      <w:pPr>
        <w:pStyle w:val="15"/>
        <w:adjustRightInd w:val="0"/>
        <w:snapToGrid w:val="0"/>
        <w:spacing w:line="560" w:lineRule="exact"/>
        <w:jc w:val="left"/>
        <w:rPr>
          <w:rFonts w:eastAsia="仿宋_GB2312" w:cs="仿宋_GB2312"/>
          <w:sz w:val="32"/>
          <w:szCs w:val="32"/>
        </w:rPr>
      </w:pPr>
      <w:bookmarkStart w:id="154" w:name="_Toc15396631"/>
      <w:bookmarkStart w:id="155" w:name="_Toc2063952285_WPSOffice_Level2"/>
      <w:r>
        <w:rPr>
          <w:rFonts w:hint="eastAsia" w:eastAsia="仿宋_GB2312" w:cs="仿宋_GB2312"/>
          <w:sz w:val="32"/>
          <w:szCs w:val="32"/>
        </w:rPr>
        <w:t>十三、</w:t>
      </w:r>
      <w:bookmarkEnd w:id="154"/>
      <w:r>
        <w:rPr>
          <w:rFonts w:hint="eastAsia" w:eastAsia="仿宋_GB2312" w:cs="仿宋_GB2312"/>
          <w:sz w:val="32"/>
          <w:szCs w:val="32"/>
        </w:rPr>
        <w:t>财政拨款“三公”经费支出决算表</w:t>
      </w:r>
      <w:bookmarkEnd w:id="155"/>
    </w:p>
    <w:p w14:paraId="35200782"/>
    <w:sectPr>
      <w:footerReference r:id="rId7" w:type="first"/>
      <w:footerReference r:id="rId6" w:type="default"/>
      <w:pgSz w:w="11906" w:h="16838"/>
      <w:pgMar w:top="1440" w:right="1800" w:bottom="1440" w:left="1800" w:header="851" w:footer="822" w:gutter="0"/>
      <w:paperSrc/>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CESI黑体-GB13000">
    <w:altName w:val="黑体"/>
    <w:panose1 w:val="00000000000000000000"/>
    <w:charset w:val="86"/>
    <w:family w:val="auto"/>
    <w:pitch w:val="default"/>
    <w:sig w:usb0="00000000" w:usb1="00000000" w:usb2="00000016" w:usb3="00000000" w:csb0="0004000F" w:csb1="00000000"/>
  </w:font>
  <w:font w:name="CESI仿宋-GB2312">
    <w:altName w:val="仿宋"/>
    <w:panose1 w:val="00000000000000000000"/>
    <w:charset w:val="86"/>
    <w:family w:val="auto"/>
    <w:pitch w:val="default"/>
    <w:sig w:usb0="00000000" w:usb1="00000000"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ESI楷体-GB2312">
    <w:altName w:val="微软雅黑"/>
    <w:panose1 w:val="000000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631EF">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EAB88A">
                          <w:pPr>
                            <w:pStyle w:val="11"/>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6AEAB88A">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7D167C6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6CE5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9F65CF">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539F65CF">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1289">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B88A28">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6DB88A28">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3E02FE9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C5CB1">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E054BB">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53E054BB">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35DD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FF4B9"/>
    <w:multiLevelType w:val="singleLevel"/>
    <w:tmpl w:val="964FF4B9"/>
    <w:lvl w:ilvl="0" w:tentative="0">
      <w:start w:val="2"/>
      <w:numFmt w:val="chineseCounting"/>
      <w:suff w:val="nothing"/>
      <w:lvlText w:val="（%1）"/>
      <w:lvlJc w:val="left"/>
      <w:rPr>
        <w:rFonts w:hint="eastAsia"/>
      </w:rPr>
    </w:lvl>
  </w:abstractNum>
  <w:abstractNum w:abstractNumId="1">
    <w:nsid w:val="D6764ECA"/>
    <w:multiLevelType w:val="singleLevel"/>
    <w:tmpl w:val="D6764ECA"/>
    <w:lvl w:ilvl="0" w:tentative="0">
      <w:start w:val="1"/>
      <w:numFmt w:val="chineseCounting"/>
      <w:suff w:val="nothing"/>
      <w:lvlText w:val="（%1）"/>
      <w:lvlJc w:val="left"/>
      <w:rPr>
        <w:rFonts w:hint="eastAsia"/>
      </w:rPr>
    </w:lvl>
  </w:abstractNum>
  <w:abstractNum w:abstractNumId="2">
    <w:nsid w:val="E97EF6CF"/>
    <w:multiLevelType w:val="singleLevel"/>
    <w:tmpl w:val="E97EF6CF"/>
    <w:lvl w:ilvl="0" w:tentative="0">
      <w:start w:val="1"/>
      <w:numFmt w:val="chineseCounting"/>
      <w:suff w:val="nothing"/>
      <w:lvlText w:val="%1、"/>
      <w:lvlJc w:val="left"/>
      <w:rPr>
        <w:rFonts w:hint="eastAsia"/>
      </w:rPr>
    </w:lvl>
  </w:abstractNum>
  <w:abstractNum w:abstractNumId="3">
    <w:nsid w:val="F3960F3A"/>
    <w:multiLevelType w:val="singleLevel"/>
    <w:tmpl w:val="F3960F3A"/>
    <w:lvl w:ilvl="0" w:tentative="0">
      <w:start w:val="2"/>
      <w:numFmt w:val="chineseCounting"/>
      <w:suff w:val="nothing"/>
      <w:lvlText w:val="（%1）"/>
      <w:lvlJc w:val="left"/>
      <w:rPr>
        <w:rFonts w:hint="eastAsia"/>
      </w:rPr>
    </w:lvl>
  </w:abstractNum>
  <w:abstractNum w:abstractNumId="4">
    <w:nsid w:val="F3FE590D"/>
    <w:multiLevelType w:val="singleLevel"/>
    <w:tmpl w:val="F3FE590D"/>
    <w:lvl w:ilvl="0" w:tentative="0">
      <w:start w:val="1"/>
      <w:numFmt w:val="decimal"/>
      <w:lvlText w:val="%1."/>
      <w:lvlJc w:val="left"/>
      <w:pPr>
        <w:tabs>
          <w:tab w:val="left" w:pos="312"/>
        </w:tabs>
      </w:pPr>
    </w:lvl>
  </w:abstractNum>
  <w:abstractNum w:abstractNumId="5">
    <w:nsid w:val="7EF93DC3"/>
    <w:multiLevelType w:val="singleLevel"/>
    <w:tmpl w:val="7EF93DC3"/>
    <w:lvl w:ilvl="0" w:tentative="0">
      <w:start w:val="4"/>
      <w:numFmt w:val="chineseCounting"/>
      <w:suff w:val="nothing"/>
      <w:lvlText w:val="%1、"/>
      <w:lvlJc w:val="left"/>
      <w:rPr>
        <w:rFonts w:hint="eastAsia"/>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48A4"/>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00982"/>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5A46"/>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3610"/>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1BE9"/>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1F1"/>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720A8"/>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4A6EF1"/>
    <w:rsid w:val="04916F1E"/>
    <w:rsid w:val="061E35DE"/>
    <w:rsid w:val="066E0107"/>
    <w:rsid w:val="07871EBF"/>
    <w:rsid w:val="07996F6E"/>
    <w:rsid w:val="07DFD8BA"/>
    <w:rsid w:val="09277CA1"/>
    <w:rsid w:val="09867E8F"/>
    <w:rsid w:val="0A2032A3"/>
    <w:rsid w:val="0CA20250"/>
    <w:rsid w:val="0CA8290A"/>
    <w:rsid w:val="0D35B1ED"/>
    <w:rsid w:val="0E254B6B"/>
    <w:rsid w:val="0F102B00"/>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506256"/>
    <w:rsid w:val="19A445FC"/>
    <w:rsid w:val="1B57675D"/>
    <w:rsid w:val="1B622B67"/>
    <w:rsid w:val="1BE8440E"/>
    <w:rsid w:val="1C7F2FEA"/>
    <w:rsid w:val="1D155CEE"/>
    <w:rsid w:val="1D1638FE"/>
    <w:rsid w:val="1E312DEB"/>
    <w:rsid w:val="1E740ACF"/>
    <w:rsid w:val="1F0B0F33"/>
    <w:rsid w:val="1F3D3E4E"/>
    <w:rsid w:val="1FF35744"/>
    <w:rsid w:val="1FF6BC77"/>
    <w:rsid w:val="201205D5"/>
    <w:rsid w:val="2186353C"/>
    <w:rsid w:val="23860B96"/>
    <w:rsid w:val="240371BF"/>
    <w:rsid w:val="244F3473"/>
    <w:rsid w:val="24C97D99"/>
    <w:rsid w:val="25A718F0"/>
    <w:rsid w:val="25BB59F6"/>
    <w:rsid w:val="260F557C"/>
    <w:rsid w:val="26970054"/>
    <w:rsid w:val="281408E2"/>
    <w:rsid w:val="29FD04D3"/>
    <w:rsid w:val="2BCF5EFC"/>
    <w:rsid w:val="2BFF7BC6"/>
    <w:rsid w:val="2C8A61B5"/>
    <w:rsid w:val="2CF23AD6"/>
    <w:rsid w:val="2D3577F8"/>
    <w:rsid w:val="2DF04E50"/>
    <w:rsid w:val="2E586DFA"/>
    <w:rsid w:val="2E9E59DA"/>
    <w:rsid w:val="2EFF7A39"/>
    <w:rsid w:val="2F040D46"/>
    <w:rsid w:val="2F4F2873"/>
    <w:rsid w:val="2F6B035B"/>
    <w:rsid w:val="2FAE5751"/>
    <w:rsid w:val="2FB1A395"/>
    <w:rsid w:val="2FD9A7D8"/>
    <w:rsid w:val="2FDBF714"/>
    <w:rsid w:val="30AB6865"/>
    <w:rsid w:val="319F7F4E"/>
    <w:rsid w:val="32BD1EF1"/>
    <w:rsid w:val="3304709D"/>
    <w:rsid w:val="33A773CB"/>
    <w:rsid w:val="33AF764C"/>
    <w:rsid w:val="33E317AE"/>
    <w:rsid w:val="349D6851"/>
    <w:rsid w:val="36977054"/>
    <w:rsid w:val="36AA5135"/>
    <w:rsid w:val="36BE0DA7"/>
    <w:rsid w:val="376B6AA6"/>
    <w:rsid w:val="376D39B2"/>
    <w:rsid w:val="37756F82"/>
    <w:rsid w:val="378E0036"/>
    <w:rsid w:val="37E16F03"/>
    <w:rsid w:val="37F53A3B"/>
    <w:rsid w:val="389B6C89"/>
    <w:rsid w:val="38D469F0"/>
    <w:rsid w:val="39627CCD"/>
    <w:rsid w:val="397BAF1F"/>
    <w:rsid w:val="3AB79AF3"/>
    <w:rsid w:val="3AE834C0"/>
    <w:rsid w:val="3B7EF35A"/>
    <w:rsid w:val="3B9FDB6C"/>
    <w:rsid w:val="3BF5BC2F"/>
    <w:rsid w:val="3BFEC7F3"/>
    <w:rsid w:val="3BFF8A88"/>
    <w:rsid w:val="3CEBA265"/>
    <w:rsid w:val="3D98207C"/>
    <w:rsid w:val="3DEE7CF3"/>
    <w:rsid w:val="3E740A63"/>
    <w:rsid w:val="3E78745D"/>
    <w:rsid w:val="3EE17838"/>
    <w:rsid w:val="3F55381A"/>
    <w:rsid w:val="3F7F7599"/>
    <w:rsid w:val="3FB6BA09"/>
    <w:rsid w:val="3FF4CAE0"/>
    <w:rsid w:val="3FF7B227"/>
    <w:rsid w:val="3FFB1414"/>
    <w:rsid w:val="3FFDA32A"/>
    <w:rsid w:val="3FFF30B8"/>
    <w:rsid w:val="3FFF757B"/>
    <w:rsid w:val="44130D52"/>
    <w:rsid w:val="441B7A5F"/>
    <w:rsid w:val="44E268DA"/>
    <w:rsid w:val="450D13D7"/>
    <w:rsid w:val="45506656"/>
    <w:rsid w:val="47557BAF"/>
    <w:rsid w:val="486A6C7A"/>
    <w:rsid w:val="4A627F82"/>
    <w:rsid w:val="4B0E749A"/>
    <w:rsid w:val="4B2477C4"/>
    <w:rsid w:val="4B4F25DA"/>
    <w:rsid w:val="4BE068DB"/>
    <w:rsid w:val="4CE15E78"/>
    <w:rsid w:val="4D577224"/>
    <w:rsid w:val="4DBF1CEB"/>
    <w:rsid w:val="4DF0007C"/>
    <w:rsid w:val="4EAB630A"/>
    <w:rsid w:val="4ECE2238"/>
    <w:rsid w:val="4F833267"/>
    <w:rsid w:val="4FE9BD67"/>
    <w:rsid w:val="4FFB052F"/>
    <w:rsid w:val="537E6D0A"/>
    <w:rsid w:val="53F74C96"/>
    <w:rsid w:val="55170BA8"/>
    <w:rsid w:val="553218C9"/>
    <w:rsid w:val="55487179"/>
    <w:rsid w:val="567E1AA5"/>
    <w:rsid w:val="56E47B74"/>
    <w:rsid w:val="56E79837"/>
    <w:rsid w:val="57175D52"/>
    <w:rsid w:val="57A11BBC"/>
    <w:rsid w:val="57BD3DD4"/>
    <w:rsid w:val="57FF4430"/>
    <w:rsid w:val="5AF92295"/>
    <w:rsid w:val="5B250254"/>
    <w:rsid w:val="5BDD79E6"/>
    <w:rsid w:val="5BF561CA"/>
    <w:rsid w:val="5BFF5DFC"/>
    <w:rsid w:val="5CD71FC4"/>
    <w:rsid w:val="5D1F11B5"/>
    <w:rsid w:val="5D695134"/>
    <w:rsid w:val="5DAA04FA"/>
    <w:rsid w:val="5DAE1B18"/>
    <w:rsid w:val="5DE7D9E5"/>
    <w:rsid w:val="5EB0734E"/>
    <w:rsid w:val="5ECEC941"/>
    <w:rsid w:val="5ECFD9C5"/>
    <w:rsid w:val="5FBF9FF3"/>
    <w:rsid w:val="5FCD4E2C"/>
    <w:rsid w:val="5FEF394A"/>
    <w:rsid w:val="5FF67715"/>
    <w:rsid w:val="62BF3928"/>
    <w:rsid w:val="62DB24A6"/>
    <w:rsid w:val="63B3701E"/>
    <w:rsid w:val="647F5392"/>
    <w:rsid w:val="64EEFAF3"/>
    <w:rsid w:val="65E66580"/>
    <w:rsid w:val="66004519"/>
    <w:rsid w:val="664B1D71"/>
    <w:rsid w:val="664B4E8E"/>
    <w:rsid w:val="67277B67"/>
    <w:rsid w:val="67AA3209"/>
    <w:rsid w:val="698D0931"/>
    <w:rsid w:val="6A7FE5F3"/>
    <w:rsid w:val="6B053271"/>
    <w:rsid w:val="6B7B2796"/>
    <w:rsid w:val="6BDD78B3"/>
    <w:rsid w:val="6C4A05C8"/>
    <w:rsid w:val="6C8742B8"/>
    <w:rsid w:val="6CDDCA4B"/>
    <w:rsid w:val="6DBF5E93"/>
    <w:rsid w:val="6DFF077E"/>
    <w:rsid w:val="6E714EF0"/>
    <w:rsid w:val="6E7D6499"/>
    <w:rsid w:val="6E7E3605"/>
    <w:rsid w:val="6E7FDCC7"/>
    <w:rsid w:val="6ED6A62E"/>
    <w:rsid w:val="6EE00B15"/>
    <w:rsid w:val="6EFF1A29"/>
    <w:rsid w:val="6F6FB3EB"/>
    <w:rsid w:val="6F775A11"/>
    <w:rsid w:val="6F7F47D5"/>
    <w:rsid w:val="6F8731EA"/>
    <w:rsid w:val="6FAFEFD1"/>
    <w:rsid w:val="6FCE6052"/>
    <w:rsid w:val="6FD57C00"/>
    <w:rsid w:val="6FE25C4F"/>
    <w:rsid w:val="6FEFFFD8"/>
    <w:rsid w:val="6FF5CC65"/>
    <w:rsid w:val="6FFB47EC"/>
    <w:rsid w:val="6FFED7D6"/>
    <w:rsid w:val="6FFF034A"/>
    <w:rsid w:val="6FFFE108"/>
    <w:rsid w:val="70484440"/>
    <w:rsid w:val="712A28F1"/>
    <w:rsid w:val="715C0E4B"/>
    <w:rsid w:val="71992E7C"/>
    <w:rsid w:val="72233669"/>
    <w:rsid w:val="72734D90"/>
    <w:rsid w:val="729BFD5B"/>
    <w:rsid w:val="73160E6D"/>
    <w:rsid w:val="7332FE48"/>
    <w:rsid w:val="73AB61DA"/>
    <w:rsid w:val="73AD73D5"/>
    <w:rsid w:val="73B6EB34"/>
    <w:rsid w:val="73CE58EA"/>
    <w:rsid w:val="73FA497D"/>
    <w:rsid w:val="744731E5"/>
    <w:rsid w:val="74BBD01D"/>
    <w:rsid w:val="74ED5379"/>
    <w:rsid w:val="75DEEEC2"/>
    <w:rsid w:val="75E32345"/>
    <w:rsid w:val="767B3E8C"/>
    <w:rsid w:val="76E3355F"/>
    <w:rsid w:val="76FF5125"/>
    <w:rsid w:val="776F6FFA"/>
    <w:rsid w:val="778769C8"/>
    <w:rsid w:val="77A75DCA"/>
    <w:rsid w:val="77DC22F5"/>
    <w:rsid w:val="77F75BEE"/>
    <w:rsid w:val="783E271A"/>
    <w:rsid w:val="78616DE9"/>
    <w:rsid w:val="78E875D7"/>
    <w:rsid w:val="79086DAD"/>
    <w:rsid w:val="7975CCC5"/>
    <w:rsid w:val="79A76388"/>
    <w:rsid w:val="79D7FD79"/>
    <w:rsid w:val="79EE5BA4"/>
    <w:rsid w:val="7A6802DE"/>
    <w:rsid w:val="7A894339"/>
    <w:rsid w:val="7ABB170B"/>
    <w:rsid w:val="7AD284E8"/>
    <w:rsid w:val="7AD37078"/>
    <w:rsid w:val="7AFF7572"/>
    <w:rsid w:val="7B6C7DFB"/>
    <w:rsid w:val="7B79A02F"/>
    <w:rsid w:val="7BBE48EA"/>
    <w:rsid w:val="7BBFBED0"/>
    <w:rsid w:val="7BC3E394"/>
    <w:rsid w:val="7BFF0980"/>
    <w:rsid w:val="7C1F3737"/>
    <w:rsid w:val="7C7C6C06"/>
    <w:rsid w:val="7CBFC87B"/>
    <w:rsid w:val="7CFE0F48"/>
    <w:rsid w:val="7D272ABC"/>
    <w:rsid w:val="7D6B3A35"/>
    <w:rsid w:val="7D7EC23E"/>
    <w:rsid w:val="7DFFBEBD"/>
    <w:rsid w:val="7E153611"/>
    <w:rsid w:val="7E8ADEBF"/>
    <w:rsid w:val="7EDFA6F9"/>
    <w:rsid w:val="7EEF11D3"/>
    <w:rsid w:val="7EFE4840"/>
    <w:rsid w:val="7F0971A6"/>
    <w:rsid w:val="7F1D62E7"/>
    <w:rsid w:val="7F3F679B"/>
    <w:rsid w:val="7F4FC4EF"/>
    <w:rsid w:val="7F5E4D54"/>
    <w:rsid w:val="7F6E0135"/>
    <w:rsid w:val="7F79F205"/>
    <w:rsid w:val="7F7F439B"/>
    <w:rsid w:val="7FA30C79"/>
    <w:rsid w:val="7FA715B2"/>
    <w:rsid w:val="7FA79C44"/>
    <w:rsid w:val="7FAF8ABF"/>
    <w:rsid w:val="7FB7269E"/>
    <w:rsid w:val="7FBBB685"/>
    <w:rsid w:val="7FBE9BF1"/>
    <w:rsid w:val="7FC96657"/>
    <w:rsid w:val="7FDA9588"/>
    <w:rsid w:val="7FDF220F"/>
    <w:rsid w:val="7FE52678"/>
    <w:rsid w:val="7FEBCA75"/>
    <w:rsid w:val="7FEDC5F7"/>
    <w:rsid w:val="7FEDD9DE"/>
    <w:rsid w:val="7FEF22F6"/>
    <w:rsid w:val="7FF5890D"/>
    <w:rsid w:val="7FF93490"/>
    <w:rsid w:val="7FFD95D5"/>
    <w:rsid w:val="8B7F3EA5"/>
    <w:rsid w:val="8B7F927B"/>
    <w:rsid w:val="99FF2014"/>
    <w:rsid w:val="9DAF0850"/>
    <w:rsid w:val="9FF7BCD6"/>
    <w:rsid w:val="A6DD0D7F"/>
    <w:rsid w:val="A6F7D519"/>
    <w:rsid w:val="ACFF4FBB"/>
    <w:rsid w:val="ADC6F725"/>
    <w:rsid w:val="AEDE82BB"/>
    <w:rsid w:val="B727FF49"/>
    <w:rsid w:val="B7B973EF"/>
    <w:rsid w:val="B7CF06AB"/>
    <w:rsid w:val="B7CFA926"/>
    <w:rsid w:val="B7F8786B"/>
    <w:rsid w:val="BABB6AA1"/>
    <w:rsid w:val="BB2F4199"/>
    <w:rsid w:val="BBEF2E53"/>
    <w:rsid w:val="BCFFB442"/>
    <w:rsid w:val="BD079C78"/>
    <w:rsid w:val="BD733540"/>
    <w:rsid w:val="BDC79EEB"/>
    <w:rsid w:val="BF3735D5"/>
    <w:rsid w:val="BF7F09AC"/>
    <w:rsid w:val="BFD475C3"/>
    <w:rsid w:val="BFDE5EA6"/>
    <w:rsid w:val="CD71FF69"/>
    <w:rsid w:val="CEFB9841"/>
    <w:rsid w:val="CF6FC6F3"/>
    <w:rsid w:val="CFD3D3D7"/>
    <w:rsid w:val="CFDF1009"/>
    <w:rsid w:val="D0B3F20C"/>
    <w:rsid w:val="D6B52D82"/>
    <w:rsid w:val="D7A099B4"/>
    <w:rsid w:val="D7BD4A9C"/>
    <w:rsid w:val="D7D7B16A"/>
    <w:rsid w:val="D8D6DB89"/>
    <w:rsid w:val="DB6F4CAB"/>
    <w:rsid w:val="DB7418B6"/>
    <w:rsid w:val="DB777682"/>
    <w:rsid w:val="DD1FB521"/>
    <w:rsid w:val="DDF62A45"/>
    <w:rsid w:val="DDFF9B9F"/>
    <w:rsid w:val="DEAD4366"/>
    <w:rsid w:val="DEFBFEAE"/>
    <w:rsid w:val="DF1F3B80"/>
    <w:rsid w:val="DF675BB9"/>
    <w:rsid w:val="DF6F9789"/>
    <w:rsid w:val="DF7EEE24"/>
    <w:rsid w:val="DFDF199D"/>
    <w:rsid w:val="DFE9BE81"/>
    <w:rsid w:val="DFFBC9AD"/>
    <w:rsid w:val="DFFFA9E8"/>
    <w:rsid w:val="E5F4E9DC"/>
    <w:rsid w:val="E70FE695"/>
    <w:rsid w:val="EB2E368B"/>
    <w:rsid w:val="EBBF38E9"/>
    <w:rsid w:val="ECFED1BC"/>
    <w:rsid w:val="ED1D69BB"/>
    <w:rsid w:val="ED7FD312"/>
    <w:rsid w:val="ED9A54B5"/>
    <w:rsid w:val="EF2E1AC6"/>
    <w:rsid w:val="EF53993F"/>
    <w:rsid w:val="EF6FD633"/>
    <w:rsid w:val="EF9E445C"/>
    <w:rsid w:val="EFBFB2F4"/>
    <w:rsid w:val="EFBFFA21"/>
    <w:rsid w:val="EFE3A3CE"/>
    <w:rsid w:val="EFFF0CE1"/>
    <w:rsid w:val="F2BEBCB8"/>
    <w:rsid w:val="F36FB518"/>
    <w:rsid w:val="F38FE0E6"/>
    <w:rsid w:val="F3DE1A04"/>
    <w:rsid w:val="F3F722E5"/>
    <w:rsid w:val="F4FBCD07"/>
    <w:rsid w:val="F5AE44CB"/>
    <w:rsid w:val="F6DDAA8B"/>
    <w:rsid w:val="F77ECE8B"/>
    <w:rsid w:val="F7D4AB4C"/>
    <w:rsid w:val="F7ED2936"/>
    <w:rsid w:val="F9BD371A"/>
    <w:rsid w:val="FA5F1E70"/>
    <w:rsid w:val="FA5FDB97"/>
    <w:rsid w:val="FB2FDCFC"/>
    <w:rsid w:val="FB7F486A"/>
    <w:rsid w:val="FBE9B896"/>
    <w:rsid w:val="FBEB34FA"/>
    <w:rsid w:val="FBFF5B2E"/>
    <w:rsid w:val="FC6EF01E"/>
    <w:rsid w:val="FD7FFE2B"/>
    <w:rsid w:val="FDDB6703"/>
    <w:rsid w:val="FDEE196B"/>
    <w:rsid w:val="FDF57DE2"/>
    <w:rsid w:val="FDFE6575"/>
    <w:rsid w:val="FE589BAB"/>
    <w:rsid w:val="FE7B0504"/>
    <w:rsid w:val="FEDBFCF8"/>
    <w:rsid w:val="FEDF68D3"/>
    <w:rsid w:val="FEDFDDC2"/>
    <w:rsid w:val="FEED32F6"/>
    <w:rsid w:val="FEF781DD"/>
    <w:rsid w:val="FF2F2ADC"/>
    <w:rsid w:val="FF3F7E3F"/>
    <w:rsid w:val="FF7D0098"/>
    <w:rsid w:val="FFADDC7D"/>
    <w:rsid w:val="FFB2777F"/>
    <w:rsid w:val="FFBA12D7"/>
    <w:rsid w:val="FFCBD314"/>
    <w:rsid w:val="FFDFF91C"/>
    <w:rsid w:val="FFDFFAEE"/>
    <w:rsid w:val="FFEF6777"/>
    <w:rsid w:val="FFF3D225"/>
    <w:rsid w:val="FFF9B57B"/>
    <w:rsid w:val="FFFB5AF6"/>
    <w:rsid w:val="FFFD61D9"/>
    <w:rsid w:val="FFFD8936"/>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cs="Arial"/>
      <w:bCs/>
      <w:szCs w:val="21"/>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1"/>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next w:val="1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jc w:val="left"/>
    </w:pPr>
    <w:rPr>
      <w:rFonts w:ascii="Calibri" w:hAnsi="Calibri"/>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0"/>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收支总计变动情况图</a:t>
            </a:r>
            <a:endParaRPr lang="zh-CN" altLang="en-US"/>
          </a:p>
        </c:rich>
      </c:tx>
      <c:layout>
        <c:manualLayout>
          <c:xMode val="edge"/>
          <c:yMode val="edge"/>
          <c:x val="0.326721199727335"/>
          <c:y val="0.0627348944781729"/>
        </c:manualLayout>
      </c:layout>
      <c:overlay val="0"/>
      <c:spPr>
        <a:noFill/>
        <a:ln>
          <a:noFill/>
        </a:ln>
        <a:effectLst/>
      </c:spPr>
    </c:title>
    <c:autoTitleDeleted val="0"/>
    <c:plotArea>
      <c:layout>
        <c:manualLayout>
          <c:layoutTarget val="inner"/>
          <c:xMode val="edge"/>
          <c:yMode val="edge"/>
          <c:x val="0.0310838445807771"/>
          <c:y val="0.306895680727456"/>
          <c:w val="0.940013633265167"/>
          <c:h val="0.570952260671887"/>
        </c:manualLayout>
      </c:layout>
      <c:barChart>
        <c:barDir val="col"/>
        <c:grouping val="clustered"/>
        <c:varyColors val="0"/>
        <c:ser>
          <c:idx val="0"/>
          <c:order val="0"/>
          <c:tx>
            <c:strRef>
              <c:f>Sheet1!$B$1</c:f>
              <c:strCache>
                <c:ptCount val="1"/>
                <c:pt idx="0">
                  <c:v>收、支总计变化图（万元）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2023年收支总计</c:v>
                </c:pt>
                <c:pt idx="1">
                  <c:v>2024年收支总计</c:v>
                </c:pt>
              </c:strCache>
            </c:strRef>
          </c:cat>
          <c:val>
            <c:numRef>
              <c:f>Sheet1!$B$2:$B$3</c:f>
              <c:numCache>
                <c:formatCode>General</c:formatCode>
                <c:ptCount val="2"/>
                <c:pt idx="0">
                  <c:v>472.78</c:v>
                </c:pt>
                <c:pt idx="1">
                  <c:v>455.09</c:v>
                </c:pt>
              </c:numCache>
            </c:numRef>
          </c:val>
        </c:ser>
        <c:dLbls>
          <c:showLegendKey val="0"/>
          <c:showVal val="1"/>
          <c:showCatName val="0"/>
          <c:showSerName val="0"/>
          <c:showPercent val="0"/>
          <c:showBubbleSize val="0"/>
        </c:dLbls>
        <c:gapWidth val="150"/>
        <c:overlap val="-25"/>
        <c:axId val="872367025"/>
        <c:axId val="682583531"/>
      </c:barChart>
      <c:catAx>
        <c:axId val="872367025"/>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2583531"/>
        <c:crosses val="autoZero"/>
        <c:auto val="1"/>
        <c:lblAlgn val="ctr"/>
        <c:lblOffset val="100"/>
        <c:noMultiLvlLbl val="0"/>
      </c:catAx>
      <c:valAx>
        <c:axId val="68258353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367025"/>
        <c:crosses val="autoZero"/>
        <c:crossBetween val="between"/>
      </c:valAx>
      <c:spPr>
        <a:noFill/>
        <a:ln>
          <a:noFill/>
        </a:ln>
        <a:effectLst/>
      </c:spPr>
    </c:plotArea>
    <c:legend>
      <c:legendPos val="t"/>
      <c:layout>
        <c:manualLayout>
          <c:xMode val="edge"/>
          <c:yMode val="edge"/>
          <c:x val="0.314587593728698"/>
          <c:y val="0.20121422376409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372b8d6-f5bf-4253-b5ea-83c346a4ec6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其他收入</c:v>
                </c:pt>
                <c:pt idx="7">
                  <c:v>附属单位上缴收入</c:v>
                </c:pt>
              </c:strCache>
            </c:strRef>
          </c:cat>
          <c:val>
            <c:numRef>
              <c:f>Sheet1!$B$2:$B$9</c:f>
              <c:numCache>
                <c:formatCode>General</c:formatCode>
                <c:ptCount val="8"/>
                <c:pt idx="0">
                  <c:v>93.32</c:v>
                </c:pt>
                <c:pt idx="1">
                  <c:v>0</c:v>
                </c:pt>
                <c:pt idx="2">
                  <c:v>0</c:v>
                </c:pt>
                <c:pt idx="3">
                  <c:v>0</c:v>
                </c:pt>
                <c:pt idx="4">
                  <c:v>0</c:v>
                </c:pt>
                <c:pt idx="5">
                  <c:v>0</c:v>
                </c:pt>
                <c:pt idx="6">
                  <c:v>6.68</c:v>
                </c:pt>
                <c:pt idx="7">
                  <c:v>0</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其他收入</c:v>
                </c:pt>
                <c:pt idx="7">
                  <c:v>附属单位上缴收入</c:v>
                </c:pt>
              </c:strCache>
            </c:strRef>
          </c:cat>
          <c:val>
            <c:numRef>
              <c:f>Sheet1!$C$2:$C$8</c:f>
              <c:numCache>
                <c:formatCode>General</c:formatCode>
                <c:ptCount val="7"/>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95c6ba-ec20-4b3b-a58c-8dcbeba7428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0.00_ </c:formatCode>
                <c:ptCount val="5"/>
                <c:pt idx="0">
                  <c:v>264.44</c:v>
                </c:pt>
                <c:pt idx="1">
                  <c:v>189.17</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b922df4-f196-4624-bf1a-d5cdeac8898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财政拨款收、支总计变化图（万元）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2023年财政拨款收支总计</c:v>
                </c:pt>
                <c:pt idx="1">
                  <c:v>2024年财政拨款收支总计</c:v>
                </c:pt>
              </c:strCache>
            </c:strRef>
          </c:cat>
          <c:val>
            <c:numRef>
              <c:f>Sheet1!$B$2:$B$3</c:f>
              <c:numCache>
                <c:formatCode>General</c:formatCode>
                <c:ptCount val="2"/>
                <c:pt idx="0">
                  <c:v>472.55</c:v>
                </c:pt>
                <c:pt idx="1">
                  <c:v>424.51</c:v>
                </c:pt>
              </c:numCache>
            </c:numRef>
          </c:val>
        </c:ser>
        <c:dLbls>
          <c:showLegendKey val="0"/>
          <c:showVal val="1"/>
          <c:showCatName val="0"/>
          <c:showSerName val="0"/>
          <c:showPercent val="0"/>
          <c:showBubbleSize val="0"/>
        </c:dLbls>
        <c:gapWidth val="150"/>
        <c:overlap val="-25"/>
        <c:axId val="872367025"/>
        <c:axId val="682583531"/>
      </c:barChart>
      <c:catAx>
        <c:axId val="872367025"/>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2583531"/>
        <c:crosses val="autoZero"/>
        <c:auto val="1"/>
        <c:lblAlgn val="ctr"/>
        <c:lblOffset val="100"/>
        <c:noMultiLvlLbl val="0"/>
      </c:catAx>
      <c:valAx>
        <c:axId val="68258353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367025"/>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ffed88b-f331-43a0-9762-60d285f1372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58963871847307"/>
          <c:y val="0.294142259414226"/>
          <c:w val="0.940013633265167"/>
          <c:h val="0.533640167364017"/>
        </c:manualLayout>
      </c:layout>
      <c:barChart>
        <c:barDir val="col"/>
        <c:grouping val="clustered"/>
        <c:varyColors val="0"/>
        <c:ser>
          <c:idx val="0"/>
          <c:order val="0"/>
          <c:tx>
            <c:strRef>
              <c:f>Sheet1!$B$1</c:f>
              <c:strCache>
                <c:ptCount val="1"/>
                <c:pt idx="0">
                  <c:v>一般公共预算财政拨款支出变化图（万元）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2023年一般公共预算财政拨款收支总计</c:v>
                </c:pt>
                <c:pt idx="1">
                  <c:v>2024年一般公共预算财政拨款收支总计</c:v>
                </c:pt>
              </c:strCache>
            </c:strRef>
          </c:cat>
          <c:val>
            <c:numRef>
              <c:f>Sheet1!$B$2:$B$3</c:f>
              <c:numCache>
                <c:formatCode>General</c:formatCode>
                <c:ptCount val="2"/>
                <c:pt idx="0">
                  <c:v>472.55</c:v>
                </c:pt>
                <c:pt idx="1">
                  <c:v>424.51</c:v>
                </c:pt>
              </c:numCache>
            </c:numRef>
          </c:val>
        </c:ser>
        <c:dLbls>
          <c:showLegendKey val="0"/>
          <c:showVal val="1"/>
          <c:showCatName val="0"/>
          <c:showSerName val="0"/>
          <c:showPercent val="0"/>
          <c:showBubbleSize val="0"/>
        </c:dLbls>
        <c:gapWidth val="150"/>
        <c:overlap val="-25"/>
        <c:axId val="872367025"/>
        <c:axId val="682583531"/>
      </c:barChart>
      <c:catAx>
        <c:axId val="872367025"/>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2583531"/>
        <c:crosses val="autoZero"/>
        <c:auto val="1"/>
        <c:lblAlgn val="ctr"/>
        <c:lblOffset val="100"/>
        <c:noMultiLvlLbl val="0"/>
      </c:catAx>
      <c:valAx>
        <c:axId val="68258353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367025"/>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696b475-e72a-4edf-937d-803b4f4d6cc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4160033514872"/>
          <c:y val="0.0323430761859128"/>
        </c:manualLayout>
      </c:layout>
      <c:overlay val="0"/>
      <c:spPr>
        <a:noFill/>
        <a:ln>
          <a:noFill/>
        </a:ln>
        <a:effectLst/>
      </c:spPr>
      <c:txPr>
        <a:bodyPr rot="0" spcFirstLastPara="0"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77355756791721"/>
          <c:y val="0.282846363445818"/>
          <c:w val="0.425883570504528"/>
          <c:h val="0.690018863969818"/>
        </c:manualLayout>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manualLayout>
                  <c:x val="0.130012936610608"/>
                  <c:y val="0"/>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698576972833118"/>
                  <c:y val="0.072311884300985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232858990944373"/>
                  <c:y val="-0.006287989939216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10608020698577"/>
                  <c:y val="0.025151959756864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一般公共服务（类）支出</c:v>
                </c:pt>
                <c:pt idx="1">
                  <c:v>社会保障和就业（类）支出</c:v>
                </c:pt>
                <c:pt idx="2">
                  <c:v>卫生健康支出</c:v>
                </c:pt>
                <c:pt idx="3">
                  <c:v>住房保障支出</c:v>
                </c:pt>
              </c:strCache>
            </c:strRef>
          </c:cat>
          <c:val>
            <c:numRef>
              <c:f>Sheet1!$B$2:$B$5</c:f>
              <c:numCache>
                <c:formatCode>General</c:formatCode>
                <c:ptCount val="4"/>
                <c:pt idx="0">
                  <c:v>367.36</c:v>
                </c:pt>
                <c:pt idx="1">
                  <c:v>42.86</c:v>
                </c:pt>
                <c:pt idx="2">
                  <c:v>3.88</c:v>
                </c:pt>
                <c:pt idx="3">
                  <c:v>10.41</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25faed85-a09d-4779-97f2-e8d7845d445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manualLayout>
          <c:xMode val="edge"/>
          <c:yMode val="edge"/>
          <c:x val="0.2305"/>
          <c:y val="0.0258992805755396"/>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hade val="65000"/>
                </a:schemeClr>
              </a:solid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chemeClr val="accent1">
                  <a:tint val="65000"/>
                </a:schemeClr>
              </a:solidFill>
              <a:ln w="19050">
                <a:solidFill>
                  <a:schemeClr val="lt1"/>
                </a:solidFill>
              </a:ln>
              <a:effectLst/>
            </c:spPr>
          </c:dPt>
          <c:dLbls>
            <c:dLbl>
              <c:idx val="0"/>
              <c:layout>
                <c:manualLayout>
                  <c:x val="-0.0112506719807471"/>
                  <c:y val="0.099815827339326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141222791550171"/>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0994034393252295"/>
                  <c:y val="0.20029690067701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86.4</c:v>
                </c:pt>
                <c:pt idx="2">
                  <c:v>22.21</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e158bb60-4e8c-4a93-a332-ffb8ca3a1d7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baa629-3bd2-440a-bd76-6255914b05c8}"/>
        <w:style w:val=""/>
        <w:category>
          <w:name w:val="常规"/>
          <w:gallery w:val="placeholder"/>
        </w:category>
        <w:types>
          <w:type w:val="bbPlcHdr"/>
        </w:types>
        <w:behaviors>
          <w:behavior w:val="content"/>
        </w:behaviors>
        <w:description w:val=""/>
        <w:guid w:val="{13BAA629-3BD2-440A-BD76-6255914B05C8}"/>
      </w:docPartPr>
      <w:docPartBody>
        <w:p w14:paraId="17A0AA16">
          <w:pPr>
            <w:rPr>
              <w:rFonts w:hint="eastAsia"/>
            </w:rPr>
          </w:pPr>
          <w:r>
            <w:rPr>
              <w:color w:val="808080"/>
            </w:rPr>
            <w:t>单击此处输入文字。</w:t>
          </w:r>
        </w:p>
      </w:docPartBody>
    </w:docPart>
    <w:docPart>
      <w:docPartPr>
        <w:name w:val="{0896b9f7-8629-4a24-bd1b-0f188d0528a4}"/>
        <w:style w:val=""/>
        <w:category>
          <w:name w:val="常规"/>
          <w:gallery w:val="placeholder"/>
        </w:category>
        <w:types>
          <w:type w:val="bbPlcHdr"/>
        </w:types>
        <w:behaviors>
          <w:behavior w:val="content"/>
        </w:behaviors>
        <w:description w:val=""/>
        <w:guid w:val="{0896B9F7-8629-4A24-BD1B-0F188D0528A4}"/>
      </w:docPartPr>
      <w:docPartBody>
        <w:p w14:paraId="35AC4C99">
          <w:pPr>
            <w:rPr>
              <w:rFonts w:hint="eastAsia"/>
            </w:rPr>
          </w:pPr>
          <w:r>
            <w:rPr>
              <w:color w:val="808080"/>
            </w:rPr>
            <w:t>单击此处输入文字。</w:t>
          </w:r>
        </w:p>
      </w:docPartBody>
    </w:docPart>
    <w:docPart>
      <w:docPartPr>
        <w:name w:val="{1a286e83-7cce-467b-a2b6-36c1e6315690}"/>
        <w:style w:val=""/>
        <w:category>
          <w:name w:val="常规"/>
          <w:gallery w:val="placeholder"/>
        </w:category>
        <w:types>
          <w:type w:val="bbPlcHdr"/>
        </w:types>
        <w:behaviors>
          <w:behavior w:val="content"/>
        </w:behaviors>
        <w:description w:val=""/>
        <w:guid w:val="{1A286E83-7CCE-467B-A2B6-36C1E6315690}"/>
      </w:docPartPr>
      <w:docPartBody>
        <w:p w14:paraId="1E58D12D">
          <w:pPr>
            <w:rPr>
              <w:rFonts w:hint="eastAsia"/>
            </w:rPr>
          </w:pPr>
          <w:r>
            <w:rPr>
              <w:color w:val="808080"/>
            </w:rPr>
            <w:t>单击此处输入文字。</w:t>
          </w:r>
        </w:p>
      </w:docPartBody>
    </w:docPart>
    <w:docPart>
      <w:docPartPr>
        <w:name w:val="{1143368d-99bb-4275-a8b5-43cb73a4e96f}"/>
        <w:style w:val=""/>
        <w:category>
          <w:name w:val="常规"/>
          <w:gallery w:val="placeholder"/>
        </w:category>
        <w:types>
          <w:type w:val="bbPlcHdr"/>
        </w:types>
        <w:behaviors>
          <w:behavior w:val="content"/>
        </w:behaviors>
        <w:description w:val=""/>
        <w:guid w:val="{1143368D-99BB-4275-A8B5-43CB73A4E96F}"/>
      </w:docPartPr>
      <w:docPartBody>
        <w:p w14:paraId="2E0E8329">
          <w:pPr>
            <w:rPr>
              <w:rFonts w:hint="eastAsia"/>
            </w:rPr>
          </w:pPr>
          <w:r>
            <w:rPr>
              <w:color w:val="808080"/>
            </w:rPr>
            <w:t>单击此处输入文字。</w:t>
          </w:r>
        </w:p>
      </w:docPartBody>
    </w:docPart>
    <w:docPart>
      <w:docPartPr>
        <w:name w:val="{df41398c-ca72-4c25-84a2-828fa2713b50}"/>
        <w:style w:val=""/>
        <w:category>
          <w:name w:val="常规"/>
          <w:gallery w:val="placeholder"/>
        </w:category>
        <w:types>
          <w:type w:val="bbPlcHdr"/>
        </w:types>
        <w:behaviors>
          <w:behavior w:val="content"/>
        </w:behaviors>
        <w:description w:val=""/>
        <w:guid w:val="{DF41398C-CA72-4C25-84A2-828FA2713B50}"/>
      </w:docPartPr>
      <w:docPartBody>
        <w:p w14:paraId="6B495C50">
          <w:pPr>
            <w:rPr>
              <w:rFonts w:hint="eastAsia"/>
            </w:rPr>
          </w:pPr>
          <w:r>
            <w:rPr>
              <w:color w:val="808080"/>
            </w:rPr>
            <w:t>单击此处输入文字。</w:t>
          </w:r>
        </w:p>
      </w:docPartBody>
    </w:docPart>
    <w:docPart>
      <w:docPartPr>
        <w:name w:val="{d8426090-254e-4503-a83d-aca1d5078fc1}"/>
        <w:style w:val=""/>
        <w:category>
          <w:name w:val="常规"/>
          <w:gallery w:val="placeholder"/>
        </w:category>
        <w:types>
          <w:type w:val="bbPlcHdr"/>
        </w:types>
        <w:behaviors>
          <w:behavior w:val="content"/>
        </w:behaviors>
        <w:description w:val=""/>
        <w:guid w:val="{D8426090-254E-4503-A83D-ACA1D5078FC1}"/>
      </w:docPartPr>
      <w:docPartBody>
        <w:p w14:paraId="777F55AF">
          <w:pPr>
            <w:rPr>
              <w:rFonts w:hint="eastAsia"/>
            </w:rPr>
          </w:pPr>
          <w:r>
            <w:rPr>
              <w:color w:val="808080"/>
            </w:rPr>
            <w:t>单击此处输入文字。</w:t>
          </w:r>
        </w:p>
      </w:docPartBody>
    </w:docPart>
    <w:docPart>
      <w:docPartPr>
        <w:name w:val="{c6a44ce8-134e-46b6-b4fa-fb7f0a3d21dc}"/>
        <w:style w:val=""/>
        <w:category>
          <w:name w:val="常规"/>
          <w:gallery w:val="placeholder"/>
        </w:category>
        <w:types>
          <w:type w:val="bbPlcHdr"/>
        </w:types>
        <w:behaviors>
          <w:behavior w:val="content"/>
        </w:behaviors>
        <w:description w:val=""/>
        <w:guid w:val="{C6A44CE8-134E-46B6-B4FA-FB7F0A3D21DC}"/>
      </w:docPartPr>
      <w:docPartBody>
        <w:p w14:paraId="0A2443D4">
          <w:pPr>
            <w:rPr>
              <w:rFonts w:hint="eastAsia"/>
            </w:rPr>
          </w:pPr>
          <w:r>
            <w:rPr>
              <w:color w:val="808080"/>
            </w:rPr>
            <w:t>单击此处输入文字。</w:t>
          </w:r>
        </w:p>
      </w:docPartBody>
    </w:docPart>
    <w:docPart>
      <w:docPartPr>
        <w:name w:val="{7265f314-598f-49d9-a75a-d8e30d5b3e24}"/>
        <w:style w:val=""/>
        <w:category>
          <w:name w:val="常规"/>
          <w:gallery w:val="placeholder"/>
        </w:category>
        <w:types>
          <w:type w:val="bbPlcHdr"/>
        </w:types>
        <w:behaviors>
          <w:behavior w:val="content"/>
        </w:behaviors>
        <w:description w:val=""/>
        <w:guid w:val="{7265F314-598F-49D9-A75A-D8E30D5B3E24}"/>
      </w:docPartPr>
      <w:docPartBody>
        <w:p w14:paraId="0576B0A2">
          <w:pPr>
            <w:rPr>
              <w:rFonts w:hint="eastAsia"/>
            </w:rPr>
          </w:pPr>
          <w:r>
            <w:rPr>
              <w:color w:val="808080"/>
            </w:rPr>
            <w:t>单击此处输入文字。</w:t>
          </w:r>
        </w:p>
      </w:docPartBody>
    </w:docPart>
    <w:docPart>
      <w:docPartPr>
        <w:name w:val="{ad3a386d-6a21-41f5-83a0-c2fa2a566dc8}"/>
        <w:style w:val=""/>
        <w:category>
          <w:name w:val="常规"/>
          <w:gallery w:val="placeholder"/>
        </w:category>
        <w:types>
          <w:type w:val="bbPlcHdr"/>
        </w:types>
        <w:behaviors>
          <w:behavior w:val="content"/>
        </w:behaviors>
        <w:description w:val=""/>
        <w:guid w:val="{AD3A386D-6A21-41F5-83A0-C2FA2A566DC8}"/>
      </w:docPartPr>
      <w:docPartBody>
        <w:p w14:paraId="44502C0A">
          <w:pPr>
            <w:rPr>
              <w:rFonts w:hint="eastAsia"/>
            </w:rPr>
          </w:pPr>
          <w:r>
            <w:rPr>
              <w:color w:val="808080"/>
            </w:rPr>
            <w:t>单击此处输入文字。</w:t>
          </w:r>
        </w:p>
      </w:docPartBody>
    </w:docPart>
    <w:docPart>
      <w:docPartPr>
        <w:name w:val="{0c66ac13-399e-4f8b-aff3-356621d5b4b3}"/>
        <w:style w:val=""/>
        <w:category>
          <w:name w:val="常规"/>
          <w:gallery w:val="placeholder"/>
        </w:category>
        <w:types>
          <w:type w:val="bbPlcHdr"/>
        </w:types>
        <w:behaviors>
          <w:behavior w:val="content"/>
        </w:behaviors>
        <w:description w:val=""/>
        <w:guid w:val="{0C66AC13-399E-4F8B-AFF3-356621D5B4B3}"/>
      </w:docPartPr>
      <w:docPartBody>
        <w:p w14:paraId="28F1FE06">
          <w:pPr>
            <w:rPr>
              <w:rFonts w:hint="eastAsia"/>
            </w:rPr>
          </w:pPr>
          <w:r>
            <w:rPr>
              <w:color w:val="808080"/>
            </w:rPr>
            <w:t>单击此处输入文字。</w:t>
          </w:r>
        </w:p>
      </w:docPartBody>
    </w:docPart>
    <w:docPart>
      <w:docPartPr>
        <w:name w:val="{cee7f724-247d-4ff7-a107-d317e2b77df0}"/>
        <w:style w:val=""/>
        <w:category>
          <w:name w:val="常规"/>
          <w:gallery w:val="placeholder"/>
        </w:category>
        <w:types>
          <w:type w:val="bbPlcHdr"/>
        </w:types>
        <w:behaviors>
          <w:behavior w:val="content"/>
        </w:behaviors>
        <w:description w:val=""/>
        <w:guid w:val="{CEE7F724-247D-4FF7-A107-D317E2B77DF0}"/>
      </w:docPartPr>
      <w:docPartBody>
        <w:p w14:paraId="55069476">
          <w:pPr>
            <w:rPr>
              <w:rFonts w:hint="eastAsia"/>
            </w:rPr>
          </w:pPr>
          <w:r>
            <w:rPr>
              <w:color w:val="808080"/>
            </w:rPr>
            <w:t>单击此处输入文字。</w:t>
          </w:r>
        </w:p>
      </w:docPartBody>
    </w:docPart>
    <w:docPart>
      <w:docPartPr>
        <w:name w:val="{94736cac-49bd-4709-8e3c-ae9a5fe42ae3}"/>
        <w:style w:val=""/>
        <w:category>
          <w:name w:val="常规"/>
          <w:gallery w:val="placeholder"/>
        </w:category>
        <w:types>
          <w:type w:val="bbPlcHdr"/>
        </w:types>
        <w:behaviors>
          <w:behavior w:val="content"/>
        </w:behaviors>
        <w:description w:val=""/>
        <w:guid w:val="{94736CAC-49BD-4709-8E3C-AE9A5FE42AE3}"/>
      </w:docPartPr>
      <w:docPartBody>
        <w:p w14:paraId="3EEC2C6A">
          <w:pPr>
            <w:rPr>
              <w:rFonts w:hint="eastAsia"/>
            </w:rPr>
          </w:pPr>
          <w:r>
            <w:rPr>
              <w:color w:val="808080"/>
            </w:rPr>
            <w:t>单击此处输入文字。</w:t>
          </w:r>
        </w:p>
      </w:docPartBody>
    </w:docPart>
    <w:docPart>
      <w:docPartPr>
        <w:name w:val="{f038f13c-1980-430c-971f-329765908d8c}"/>
        <w:style w:val=""/>
        <w:category>
          <w:name w:val="常规"/>
          <w:gallery w:val="placeholder"/>
        </w:category>
        <w:types>
          <w:type w:val="bbPlcHdr"/>
        </w:types>
        <w:behaviors>
          <w:behavior w:val="content"/>
        </w:behaviors>
        <w:description w:val=""/>
        <w:guid w:val="{F038F13C-1980-430C-971F-329765908D8C}"/>
      </w:docPartPr>
      <w:docPartBody>
        <w:p w14:paraId="5CF922BF">
          <w:pPr>
            <w:rPr>
              <w:rFonts w:hint="eastAsia"/>
            </w:rPr>
          </w:pPr>
          <w:r>
            <w:rPr>
              <w:color w:val="808080"/>
            </w:rPr>
            <w:t>单击此处输入文字。</w:t>
          </w:r>
        </w:p>
      </w:docPartBody>
    </w:docPart>
    <w:docPart>
      <w:docPartPr>
        <w:name w:val="{4e91489c-de52-411a-8449-5d89f294ae75}"/>
        <w:style w:val=""/>
        <w:category>
          <w:name w:val="常规"/>
          <w:gallery w:val="placeholder"/>
        </w:category>
        <w:types>
          <w:type w:val="bbPlcHdr"/>
        </w:types>
        <w:behaviors>
          <w:behavior w:val="content"/>
        </w:behaviors>
        <w:description w:val=""/>
        <w:guid w:val="{4E91489C-DE52-411A-8449-5D89F294AE75}"/>
      </w:docPartPr>
      <w:docPartBody>
        <w:p w14:paraId="7CA9AF62">
          <w:pPr>
            <w:rPr>
              <w:rFonts w:hint="eastAsia"/>
            </w:rPr>
          </w:pPr>
          <w:r>
            <w:rPr>
              <w:color w:val="808080"/>
            </w:rPr>
            <w:t>单击此处输入文字。</w:t>
          </w:r>
        </w:p>
      </w:docPartBody>
    </w:docPart>
    <w:docPart>
      <w:docPartPr>
        <w:name w:val="{56f67541-bb52-4c91-b29d-0788d96f7173}"/>
        <w:style w:val=""/>
        <w:category>
          <w:name w:val="常规"/>
          <w:gallery w:val="placeholder"/>
        </w:category>
        <w:types>
          <w:type w:val="bbPlcHdr"/>
        </w:types>
        <w:behaviors>
          <w:behavior w:val="content"/>
        </w:behaviors>
        <w:description w:val=""/>
        <w:guid w:val="{56F67541-BB52-4C91-B29D-0788D96F7173}"/>
      </w:docPartPr>
      <w:docPartBody>
        <w:p w14:paraId="42D0CAFA">
          <w:pPr>
            <w:rPr>
              <w:rFonts w:hint="eastAsia"/>
            </w:rPr>
          </w:pPr>
          <w:r>
            <w:rPr>
              <w:color w:val="808080"/>
            </w:rPr>
            <w:t>单击此处输入文字。</w:t>
          </w:r>
        </w:p>
      </w:docPartBody>
    </w:docPart>
    <w:docPart>
      <w:docPartPr>
        <w:name w:val="{d6a85579-02f5-4e28-ba8a-d6f163a51bf0}"/>
        <w:style w:val=""/>
        <w:category>
          <w:name w:val="常规"/>
          <w:gallery w:val="placeholder"/>
        </w:category>
        <w:types>
          <w:type w:val="bbPlcHdr"/>
        </w:types>
        <w:behaviors>
          <w:behavior w:val="content"/>
        </w:behaviors>
        <w:description w:val=""/>
        <w:guid w:val="{D6A85579-02F5-4E28-BA8A-D6F163A51BF0}"/>
      </w:docPartPr>
      <w:docPartBody>
        <w:p w14:paraId="00EDBF14">
          <w:pPr>
            <w:rPr>
              <w:rFonts w:hint="eastAsia"/>
            </w:rPr>
          </w:pPr>
          <w:r>
            <w:rPr>
              <w:color w:val="808080"/>
            </w:rPr>
            <w:t>单击此处输入文字。</w:t>
          </w:r>
        </w:p>
      </w:docPartBody>
    </w:docPart>
    <w:docPart>
      <w:docPartPr>
        <w:name w:val="{8344f3d7-42a7-4856-b0b1-ebc10fa3a2a2}"/>
        <w:style w:val=""/>
        <w:category>
          <w:name w:val="常规"/>
          <w:gallery w:val="placeholder"/>
        </w:category>
        <w:types>
          <w:type w:val="bbPlcHdr"/>
        </w:types>
        <w:behaviors>
          <w:behavior w:val="content"/>
        </w:behaviors>
        <w:description w:val=""/>
        <w:guid w:val="{8344F3D7-42A7-4856-B0B1-EBC10FA3A2A2}"/>
      </w:docPartPr>
      <w:docPartBody>
        <w:p w14:paraId="3C484CD7">
          <w:pPr>
            <w:rPr>
              <w:rFonts w:hint="eastAsia"/>
            </w:rPr>
          </w:pPr>
          <w:r>
            <w:rPr>
              <w:color w:val="808080"/>
            </w:rPr>
            <w:t>单击此处输入文字。</w:t>
          </w:r>
        </w:p>
      </w:docPartBody>
    </w:docPart>
    <w:docPart>
      <w:docPartPr>
        <w:name w:val="{09317dfa-890a-4fbf-ad61-60bcbb3794a8}"/>
        <w:style w:val=""/>
        <w:category>
          <w:name w:val="常规"/>
          <w:gallery w:val="placeholder"/>
        </w:category>
        <w:types>
          <w:type w:val="bbPlcHdr"/>
        </w:types>
        <w:behaviors>
          <w:behavior w:val="content"/>
        </w:behaviors>
        <w:description w:val=""/>
        <w:guid w:val="{09317DFA-890A-4FBF-AD61-60BCBB3794A8}"/>
      </w:docPartPr>
      <w:docPartBody>
        <w:p w14:paraId="5F08CCD7">
          <w:pPr>
            <w:rPr>
              <w:rFonts w:hint="eastAsia"/>
            </w:rPr>
          </w:pPr>
          <w:r>
            <w:rPr>
              <w:color w:val="808080"/>
            </w:rPr>
            <w:t>单击此处输入文字。</w:t>
          </w:r>
        </w:p>
      </w:docPartBody>
    </w:docPart>
    <w:docPart>
      <w:docPartPr>
        <w:name w:val="{eefd8989-407a-4b92-8029-f405d2bda870}"/>
        <w:style w:val=""/>
        <w:category>
          <w:name w:val="常规"/>
          <w:gallery w:val="placeholder"/>
        </w:category>
        <w:types>
          <w:type w:val="bbPlcHdr"/>
        </w:types>
        <w:behaviors>
          <w:behavior w:val="content"/>
        </w:behaviors>
        <w:description w:val=""/>
        <w:guid w:val="{EEFD8989-407A-4B92-8029-F405D2BDA870}"/>
      </w:docPartPr>
      <w:docPartBody>
        <w:p w14:paraId="2FE99C6E">
          <w:pPr>
            <w:rPr>
              <w:rFonts w:hint="eastAsia"/>
            </w:rPr>
          </w:pPr>
          <w:r>
            <w:rPr>
              <w:color w:val="808080"/>
            </w:rPr>
            <w:t>单击此处输入文字。</w:t>
          </w:r>
        </w:p>
      </w:docPartBody>
    </w:docPart>
    <w:docPart>
      <w:docPartPr>
        <w:name w:val="{f9d1c43b-269b-48fb-911c-2aa87e9538e6}"/>
        <w:style w:val=""/>
        <w:category>
          <w:name w:val="常规"/>
          <w:gallery w:val="placeholder"/>
        </w:category>
        <w:types>
          <w:type w:val="bbPlcHdr"/>
        </w:types>
        <w:behaviors>
          <w:behavior w:val="content"/>
        </w:behaviors>
        <w:description w:val=""/>
        <w:guid w:val="{F9D1C43B-269B-48FB-911C-2AA87E9538E6}"/>
      </w:docPartPr>
      <w:docPartBody>
        <w:p w14:paraId="65E02EBC">
          <w:pPr>
            <w:rPr>
              <w:rFonts w:hint="eastAsia"/>
            </w:rPr>
          </w:pPr>
          <w:r>
            <w:rPr>
              <w:color w:val="808080"/>
            </w:rPr>
            <w:t>单击此处输入文字。</w:t>
          </w:r>
        </w:p>
      </w:docPartBody>
    </w:docPart>
    <w:docPart>
      <w:docPartPr>
        <w:name w:val="{399f7bfc-7084-4685-9316-4320bc2f49d7}"/>
        <w:style w:val=""/>
        <w:category>
          <w:name w:val="常规"/>
          <w:gallery w:val="placeholder"/>
        </w:category>
        <w:types>
          <w:type w:val="bbPlcHdr"/>
        </w:types>
        <w:behaviors>
          <w:behavior w:val="content"/>
        </w:behaviors>
        <w:description w:val=""/>
        <w:guid w:val="{399F7BFC-7084-4685-9316-4320BC2F49D7}"/>
      </w:docPartPr>
      <w:docPartBody>
        <w:p w14:paraId="5CCFA8D4">
          <w:pPr>
            <w:rPr>
              <w:rFonts w:hint="eastAsia"/>
            </w:rPr>
          </w:pPr>
          <w:r>
            <w:rPr>
              <w:color w:val="808080"/>
            </w:rPr>
            <w:t>单击此处输入文字。</w:t>
          </w:r>
        </w:p>
      </w:docPartBody>
    </w:docPart>
    <w:docPart>
      <w:docPartPr>
        <w:name w:val="{cc8ae5c5-a815-4416-9283-9b54d92c8286}"/>
        <w:style w:val=""/>
        <w:category>
          <w:name w:val="常规"/>
          <w:gallery w:val="placeholder"/>
        </w:category>
        <w:types>
          <w:type w:val="bbPlcHdr"/>
        </w:types>
        <w:behaviors>
          <w:behavior w:val="content"/>
        </w:behaviors>
        <w:description w:val=""/>
        <w:guid w:val="{CC8AE5C5-A815-4416-9283-9B54D92C8286}"/>
      </w:docPartPr>
      <w:docPartBody>
        <w:p w14:paraId="72FCBC61">
          <w:pPr>
            <w:rPr>
              <w:rFonts w:hint="eastAsia"/>
            </w:rPr>
          </w:pPr>
          <w:r>
            <w:rPr>
              <w:color w:val="808080"/>
            </w:rPr>
            <w:t>单击此处输入文字。</w:t>
          </w:r>
        </w:p>
      </w:docPartBody>
    </w:docPart>
    <w:docPart>
      <w:docPartPr>
        <w:name w:val="{f7b7e651-03d7-4ae3-8c18-0539b200b507}"/>
        <w:style w:val=""/>
        <w:category>
          <w:name w:val="常规"/>
          <w:gallery w:val="placeholder"/>
        </w:category>
        <w:types>
          <w:type w:val="bbPlcHdr"/>
        </w:types>
        <w:behaviors>
          <w:behavior w:val="content"/>
        </w:behaviors>
        <w:description w:val=""/>
        <w:guid w:val="{F7B7E651-03D7-4AE3-8C18-0539B200B507}"/>
      </w:docPartPr>
      <w:docPartBody>
        <w:p w14:paraId="549863E4">
          <w:pPr>
            <w:rPr>
              <w:rFonts w:hint="eastAsia"/>
            </w:rPr>
          </w:pPr>
          <w:r>
            <w:rPr>
              <w:color w:val="808080"/>
            </w:rPr>
            <w:t>单击此处输入文字。</w:t>
          </w:r>
        </w:p>
      </w:docPartBody>
    </w:docPart>
    <w:docPart>
      <w:docPartPr>
        <w:name w:val="{37d80634-3520-489b-a7a0-5c5494f14816}"/>
        <w:style w:val=""/>
        <w:category>
          <w:name w:val="常规"/>
          <w:gallery w:val="placeholder"/>
        </w:category>
        <w:types>
          <w:type w:val="bbPlcHdr"/>
        </w:types>
        <w:behaviors>
          <w:behavior w:val="content"/>
        </w:behaviors>
        <w:description w:val=""/>
        <w:guid w:val="{37D80634-3520-489B-A7A0-5C5494F14816}"/>
      </w:docPartPr>
      <w:docPartBody>
        <w:p w14:paraId="7400E95F">
          <w:pPr>
            <w:rPr>
              <w:rFonts w:hint="eastAsia"/>
            </w:rPr>
          </w:pPr>
          <w:r>
            <w:rPr>
              <w:color w:val="808080"/>
            </w:rPr>
            <w:t>单击此处输入文字。</w:t>
          </w:r>
        </w:p>
      </w:docPartBody>
    </w:docPart>
    <w:docPart>
      <w:docPartPr>
        <w:name w:val="{e8d4e207-dc2d-455d-83e1-77b620bd4757}"/>
        <w:style w:val=""/>
        <w:category>
          <w:name w:val="常规"/>
          <w:gallery w:val="placeholder"/>
        </w:category>
        <w:types>
          <w:type w:val="bbPlcHdr"/>
        </w:types>
        <w:behaviors>
          <w:behavior w:val="content"/>
        </w:behaviors>
        <w:description w:val=""/>
        <w:guid w:val="{E8D4E207-DC2D-455D-83E1-77B620BD4757}"/>
      </w:docPartPr>
      <w:docPartBody>
        <w:p w14:paraId="517905AE">
          <w:pPr>
            <w:rPr>
              <w:rFonts w:hint="eastAsia"/>
            </w:rPr>
          </w:pPr>
          <w:r>
            <w:rPr>
              <w:color w:val="808080"/>
            </w:rPr>
            <w:t>单击此处输入文字。</w:t>
          </w:r>
        </w:p>
      </w:docPartBody>
    </w:docPart>
    <w:docPart>
      <w:docPartPr>
        <w:name w:val="{9d7d4cc2-1bc4-408f-be60-9ebd640ced24}"/>
        <w:style w:val=""/>
        <w:category>
          <w:name w:val="常规"/>
          <w:gallery w:val="placeholder"/>
        </w:category>
        <w:types>
          <w:type w:val="bbPlcHdr"/>
        </w:types>
        <w:behaviors>
          <w:behavior w:val="content"/>
        </w:behaviors>
        <w:description w:val=""/>
        <w:guid w:val="{9D7D4CC2-1BC4-408F-BE60-9EBD640CED24}"/>
      </w:docPartPr>
      <w:docPartBody>
        <w:p w14:paraId="47667159">
          <w:pPr>
            <w:rPr>
              <w:rFonts w:hint="eastAsia"/>
            </w:rPr>
          </w:pPr>
          <w:r>
            <w:rPr>
              <w:color w:val="808080"/>
            </w:rPr>
            <w:t>单击此处输入文字。</w:t>
          </w:r>
        </w:p>
      </w:docPartBody>
    </w:docPart>
    <w:docPart>
      <w:docPartPr>
        <w:name w:val="{e9b6934e-8cbf-46a6-be61-3ab3dfb19467}"/>
        <w:style w:val=""/>
        <w:category>
          <w:name w:val="常规"/>
          <w:gallery w:val="placeholder"/>
        </w:category>
        <w:types>
          <w:type w:val="bbPlcHdr"/>
        </w:types>
        <w:behaviors>
          <w:behavior w:val="content"/>
        </w:behaviors>
        <w:description w:val=""/>
        <w:guid w:val="{E9B6934E-8CBF-46A6-BE61-3AB3DFB19467}"/>
      </w:docPartPr>
      <w:docPartBody>
        <w:p w14:paraId="6D349FD9">
          <w:pPr>
            <w:rPr>
              <w:rFonts w:hint="eastAsia"/>
            </w:rPr>
          </w:pPr>
          <w:r>
            <w:rPr>
              <w:color w:val="808080"/>
            </w:rPr>
            <w:t>单击此处输入文字。</w:t>
          </w:r>
        </w:p>
      </w:docPartBody>
    </w:docPart>
    <w:docPart>
      <w:docPartPr>
        <w:name w:val="{a39c8a4b-d9d8-4f8f-a577-5abe6575fe17}"/>
        <w:style w:val=""/>
        <w:category>
          <w:name w:val="常规"/>
          <w:gallery w:val="placeholder"/>
        </w:category>
        <w:types>
          <w:type w:val="bbPlcHdr"/>
        </w:types>
        <w:behaviors>
          <w:behavior w:val="content"/>
        </w:behaviors>
        <w:description w:val=""/>
        <w:guid w:val="{A39C8A4B-D9D8-4F8F-A577-5ABE6575FE17}"/>
      </w:docPartPr>
      <w:docPartBody>
        <w:p w14:paraId="47586D2A">
          <w:pPr>
            <w:rPr>
              <w:rFonts w:hint="eastAsia"/>
            </w:rPr>
          </w:pPr>
          <w:r>
            <w:rPr>
              <w:color w:val="808080"/>
            </w:rPr>
            <w:t>单击此处输入文字。</w:t>
          </w:r>
        </w:p>
      </w:docPartBody>
    </w:docPart>
    <w:docPart>
      <w:docPartPr>
        <w:name w:val="{7b68a3aa-a80e-46b1-b40b-f111e2a1e668}"/>
        <w:style w:val=""/>
        <w:category>
          <w:name w:val="常规"/>
          <w:gallery w:val="placeholder"/>
        </w:category>
        <w:types>
          <w:type w:val="bbPlcHdr"/>
        </w:types>
        <w:behaviors>
          <w:behavior w:val="content"/>
        </w:behaviors>
        <w:description w:val=""/>
        <w:guid w:val="{7B68A3AA-A80E-46B1-B40B-F111E2A1E668}"/>
      </w:docPartPr>
      <w:docPartBody>
        <w:p w14:paraId="7C99D02D">
          <w:pPr>
            <w:rPr>
              <w:rFonts w:hint="eastAsia"/>
            </w:rPr>
          </w:pPr>
          <w:r>
            <w:rPr>
              <w:color w:val="808080"/>
            </w:rPr>
            <w:t>单击此处输入文字。</w:t>
          </w:r>
        </w:p>
      </w:docPartBody>
    </w:docPart>
    <w:docPart>
      <w:docPartPr>
        <w:name w:val="{6021569b-b590-4710-945c-e7be2a719c6a}"/>
        <w:style w:val=""/>
        <w:category>
          <w:name w:val="常规"/>
          <w:gallery w:val="placeholder"/>
        </w:category>
        <w:types>
          <w:type w:val="bbPlcHdr"/>
        </w:types>
        <w:behaviors>
          <w:behavior w:val="content"/>
        </w:behaviors>
        <w:description w:val=""/>
        <w:guid w:val="{6021569B-B590-4710-945C-E7BE2A719C6A}"/>
      </w:docPartPr>
      <w:docPartBody>
        <w:p w14:paraId="3EF332F2">
          <w:pPr>
            <w:rPr>
              <w:rFonts w:hint="eastAsia"/>
            </w:rPr>
          </w:pPr>
          <w:r>
            <w:rPr>
              <w:color w:val="808080"/>
            </w:rPr>
            <w:t>单击此处输入文字。</w:t>
          </w:r>
        </w:p>
      </w:docPartBody>
    </w:docPart>
    <w:docPart>
      <w:docPartPr>
        <w:name w:val="{7561f7e0-a9d2-4f0f-a98f-39df1cccb79f}"/>
        <w:style w:val=""/>
        <w:category>
          <w:name w:val="常规"/>
          <w:gallery w:val="placeholder"/>
        </w:category>
        <w:types>
          <w:type w:val="bbPlcHdr"/>
        </w:types>
        <w:behaviors>
          <w:behavior w:val="content"/>
        </w:behaviors>
        <w:description w:val=""/>
        <w:guid w:val="{7561F7E0-A9D2-4F0F-A98F-39DF1CCCB79F}"/>
      </w:docPartPr>
      <w:docPartBody>
        <w:p w14:paraId="423DA1C9">
          <w:pPr>
            <w:rPr>
              <w:rFonts w:hint="eastAsia"/>
            </w:rPr>
          </w:pPr>
          <w:r>
            <w:rPr>
              <w:color w:val="808080"/>
            </w:rPr>
            <w:t>单击此处输入文字。</w:t>
          </w:r>
        </w:p>
      </w:docPartBody>
    </w:docPart>
    <w:docPart>
      <w:docPartPr>
        <w:name w:val="{21b06843-170a-4a1d-af9e-ec9e82685620}"/>
        <w:style w:val=""/>
        <w:category>
          <w:name w:val="常规"/>
          <w:gallery w:val="placeholder"/>
        </w:category>
        <w:types>
          <w:type w:val="bbPlcHdr"/>
        </w:types>
        <w:behaviors>
          <w:behavior w:val="content"/>
        </w:behaviors>
        <w:description w:val=""/>
        <w:guid w:val="{21B06843-170A-4A1D-AF9E-EC9E82685620}"/>
      </w:docPartPr>
      <w:docPartBody>
        <w:p w14:paraId="5EB8464F">
          <w:pPr>
            <w:rPr>
              <w:rFonts w:hint="eastAsia"/>
            </w:rPr>
          </w:pPr>
          <w:r>
            <w:rPr>
              <w:color w:val="808080"/>
            </w:rPr>
            <w:t>单击此处输入文字。</w:t>
          </w:r>
        </w:p>
      </w:docPartBody>
    </w:docPart>
    <w:docPart>
      <w:docPartPr>
        <w:name w:val="{a1680714-8f5c-443d-adb9-25ab00fed876}"/>
        <w:style w:val=""/>
        <w:category>
          <w:name w:val="常规"/>
          <w:gallery w:val="placeholder"/>
        </w:category>
        <w:types>
          <w:type w:val="bbPlcHdr"/>
        </w:types>
        <w:behaviors>
          <w:behavior w:val="content"/>
        </w:behaviors>
        <w:description w:val=""/>
        <w:guid w:val="{A1680714-8F5C-443D-ADB9-25AB00FED876}"/>
      </w:docPartPr>
      <w:docPartBody>
        <w:p w14:paraId="3462B725">
          <w:pPr>
            <w:rPr>
              <w:rFonts w:hint="eastAsia"/>
            </w:rPr>
          </w:pPr>
          <w:r>
            <w:rPr>
              <w:color w:val="808080"/>
            </w:rPr>
            <w:t>单击此处输入文字。</w:t>
          </w:r>
        </w:p>
      </w:docPartBody>
    </w:docPart>
    <w:docPart>
      <w:docPartPr>
        <w:name w:val="{4b6b7e56-5eae-4c67-b14d-d685e95f032e}"/>
        <w:style w:val=""/>
        <w:category>
          <w:name w:val="常规"/>
          <w:gallery w:val="placeholder"/>
        </w:category>
        <w:types>
          <w:type w:val="bbPlcHdr"/>
        </w:types>
        <w:behaviors>
          <w:behavior w:val="content"/>
        </w:behaviors>
        <w:description w:val=""/>
        <w:guid w:val="{4B6B7E56-5EAE-4C67-B14D-D685E95F032E}"/>
      </w:docPartPr>
      <w:docPartBody>
        <w:p w14:paraId="5AB74AE3">
          <w:pPr>
            <w:rPr>
              <w:rFonts w:hint="eastAsia"/>
            </w:rPr>
          </w:pPr>
          <w:r>
            <w:rPr>
              <w:color w:val="808080"/>
            </w:rPr>
            <w:t>单击此处输入文字。</w:t>
          </w:r>
        </w:p>
      </w:docPartBody>
    </w:docPart>
    <w:docPart>
      <w:docPartPr>
        <w:name w:val="{1c944752-659d-4be6-a05a-4fb4f6cc3dad}"/>
        <w:style w:val=""/>
        <w:category>
          <w:name w:val="常规"/>
          <w:gallery w:val="placeholder"/>
        </w:category>
        <w:types>
          <w:type w:val="bbPlcHdr"/>
        </w:types>
        <w:behaviors>
          <w:behavior w:val="content"/>
        </w:behaviors>
        <w:description w:val=""/>
        <w:guid w:val="{1C944752-659D-4BE6-A05A-4FB4F6CC3DAD}"/>
      </w:docPartPr>
      <w:docPartBody>
        <w:p w14:paraId="2D0CF1BE">
          <w:pPr>
            <w:rPr>
              <w:rFonts w:hint="eastAsia"/>
            </w:rPr>
          </w:pPr>
          <w:r>
            <w:rPr>
              <w:color w:val="808080"/>
            </w:rPr>
            <w:t>单击此处输入文字。</w:t>
          </w:r>
        </w:p>
      </w:docPartBody>
    </w:docPart>
    <w:docPart>
      <w:docPartPr>
        <w:name w:val="{560e6c88-dd87-475f-8301-753c7a7f6b69}"/>
        <w:style w:val=""/>
        <w:category>
          <w:name w:val="常规"/>
          <w:gallery w:val="placeholder"/>
        </w:category>
        <w:types>
          <w:type w:val="bbPlcHdr"/>
        </w:types>
        <w:behaviors>
          <w:behavior w:val="content"/>
        </w:behaviors>
        <w:description w:val=""/>
        <w:guid w:val="{560E6C88-DD87-475F-8301-753C7A7F6B69}"/>
      </w:docPartPr>
      <w:docPartBody>
        <w:p w14:paraId="13BA0EFE">
          <w:pPr>
            <w:rPr>
              <w:rFonts w:hint="eastAsia"/>
            </w:rPr>
          </w:pPr>
          <w:r>
            <w:rPr>
              <w:color w:val="808080"/>
            </w:rPr>
            <w:t>单击此处输入文字。</w:t>
          </w:r>
        </w:p>
      </w:docPartBody>
    </w:docPart>
    <w:docPart>
      <w:docPartPr>
        <w:name w:val="{c68de030-2f47-4d15-b472-4eadd5988d0a}"/>
        <w:style w:val=""/>
        <w:category>
          <w:name w:val="常规"/>
          <w:gallery w:val="placeholder"/>
        </w:category>
        <w:types>
          <w:type w:val="bbPlcHdr"/>
        </w:types>
        <w:behaviors>
          <w:behavior w:val="content"/>
        </w:behaviors>
        <w:description w:val=""/>
        <w:guid w:val="{C68DE030-2F47-4D15-B472-4EADD5988D0A}"/>
      </w:docPartPr>
      <w:docPartBody>
        <w:p w14:paraId="0AB54D84">
          <w:pPr>
            <w:rPr>
              <w:rFonts w:hint="eastAsia"/>
            </w:rPr>
          </w:pPr>
          <w:r>
            <w:rPr>
              <w:color w:val="808080"/>
            </w:rPr>
            <w:t>单击此处输入文字。</w:t>
          </w:r>
        </w:p>
      </w:docPartBody>
    </w:docPart>
    <w:docPart>
      <w:docPartPr>
        <w:name w:val="{84ef494c-5fa9-41eb-8443-412916ad3c22}"/>
        <w:style w:val=""/>
        <w:category>
          <w:name w:val="常规"/>
          <w:gallery w:val="placeholder"/>
        </w:category>
        <w:types>
          <w:type w:val="bbPlcHdr"/>
        </w:types>
        <w:behaviors>
          <w:behavior w:val="content"/>
        </w:behaviors>
        <w:description w:val=""/>
        <w:guid w:val="{84EF494C-5FA9-41EB-8443-412916AD3C22}"/>
      </w:docPartPr>
      <w:docPartBody>
        <w:p w14:paraId="45374EF1">
          <w:pPr>
            <w:rPr>
              <w:rFonts w:hint="eastAsia"/>
            </w:rPr>
          </w:pPr>
          <w:r>
            <w:rPr>
              <w:color w:val="808080"/>
            </w:rPr>
            <w:t>单击此处输入文字。</w:t>
          </w:r>
        </w:p>
      </w:docPartBody>
    </w:docPart>
    <w:docPart>
      <w:docPartPr>
        <w:name w:val="{43fcaf61-aeae-40e3-b66a-a09039e61617}"/>
        <w:style w:val=""/>
        <w:category>
          <w:name w:val="常规"/>
          <w:gallery w:val="placeholder"/>
        </w:category>
        <w:types>
          <w:type w:val="bbPlcHdr"/>
        </w:types>
        <w:behaviors>
          <w:behavior w:val="content"/>
        </w:behaviors>
        <w:description w:val=""/>
        <w:guid w:val="{43FCAF61-AEAE-40E3-B66A-A09039E61617}"/>
      </w:docPartPr>
      <w:docPartBody>
        <w:p w14:paraId="0F30D88E">
          <w:pPr>
            <w:rPr>
              <w:rFonts w:hint="eastAsia"/>
            </w:rPr>
          </w:pPr>
          <w:r>
            <w:rPr>
              <w:color w:val="808080"/>
            </w:rPr>
            <w:t>单击此处输入文字。</w:t>
          </w:r>
        </w:p>
      </w:docPartBody>
    </w:docPart>
    <w:docPart>
      <w:docPartPr>
        <w:name w:val="{ada5f01c-08f2-48ec-b91e-751361047edf}"/>
        <w:style w:val=""/>
        <w:category>
          <w:name w:val="常规"/>
          <w:gallery w:val="placeholder"/>
        </w:category>
        <w:types>
          <w:type w:val="bbPlcHdr"/>
        </w:types>
        <w:behaviors>
          <w:behavior w:val="content"/>
        </w:behaviors>
        <w:description w:val=""/>
        <w:guid w:val="{ADA5F01C-08F2-48EC-B91E-751361047EDF}"/>
      </w:docPartPr>
      <w:docPartBody>
        <w:p w14:paraId="30EC94E6">
          <w:pPr>
            <w:rPr>
              <w:rFonts w:hint="eastAsia"/>
            </w:rPr>
          </w:pPr>
          <w:r>
            <w:rPr>
              <w:color w:val="808080"/>
            </w:rPr>
            <w:t>单击此处输入文字。</w:t>
          </w:r>
        </w:p>
      </w:docPartBody>
    </w:docPart>
    <w:docPart>
      <w:docPartPr>
        <w:name w:val="{61a47d61-4122-4f5f-9733-52c2598e3f1f}"/>
        <w:style w:val=""/>
        <w:category>
          <w:name w:val="常规"/>
          <w:gallery w:val="placeholder"/>
        </w:category>
        <w:types>
          <w:type w:val="bbPlcHdr"/>
        </w:types>
        <w:behaviors>
          <w:behavior w:val="content"/>
        </w:behaviors>
        <w:description w:val=""/>
        <w:guid w:val="{61A47D61-4122-4F5F-9733-52C2598E3F1F}"/>
      </w:docPartPr>
      <w:docPartBody>
        <w:p w14:paraId="768D59C8">
          <w:pPr>
            <w:rPr>
              <w:rFonts w:hint="eastAsia"/>
            </w:rPr>
          </w:pPr>
          <w:r>
            <w:rPr>
              <w:color w:val="808080"/>
            </w:rPr>
            <w:t>单击此处输入文字。</w:t>
          </w:r>
        </w:p>
      </w:docPartBody>
    </w:docPart>
    <w:docPart>
      <w:docPartPr>
        <w:name w:val="{bf53d707-d67e-424c-a8c9-bbf28af1a5dd}"/>
        <w:style w:val=""/>
        <w:category>
          <w:name w:val="常规"/>
          <w:gallery w:val="placeholder"/>
        </w:category>
        <w:types>
          <w:type w:val="bbPlcHdr"/>
        </w:types>
        <w:behaviors>
          <w:behavior w:val="content"/>
        </w:behaviors>
        <w:description w:val=""/>
        <w:guid w:val="{BF53D707-D67E-424C-A8C9-BBF28AF1A5DD}"/>
      </w:docPartPr>
      <w:docPartBody>
        <w:p w14:paraId="0C73C3BA">
          <w:pPr>
            <w:rPr>
              <w:rFonts w:hint="eastAsia"/>
            </w:rPr>
          </w:pPr>
          <w:r>
            <w:rPr>
              <w:color w:val="808080"/>
            </w:rPr>
            <w:t>单击此处输入文字。</w:t>
          </w:r>
        </w:p>
      </w:docPartBody>
    </w:docPart>
    <w:docPart>
      <w:docPartPr>
        <w:name w:val="{c4189b24-1b10-4ad5-9096-6674f0708e76}"/>
        <w:style w:val=""/>
        <w:category>
          <w:name w:val="常规"/>
          <w:gallery w:val="placeholder"/>
        </w:category>
        <w:types>
          <w:type w:val="bbPlcHdr"/>
        </w:types>
        <w:behaviors>
          <w:behavior w:val="content"/>
        </w:behaviors>
        <w:description w:val=""/>
        <w:guid w:val="{C4189B24-1B10-4AD5-9096-6674F0708E76}"/>
      </w:docPartPr>
      <w:docPartBody>
        <w:p w14:paraId="3543B100">
          <w:pPr>
            <w:rPr>
              <w:rFonts w:hint="eastAsia"/>
            </w:rPr>
          </w:pPr>
          <w:r>
            <w:rPr>
              <w:color w:val="808080"/>
            </w:rPr>
            <w:t>单击此处输入文字。</w:t>
          </w:r>
        </w:p>
      </w:docPartBody>
    </w:docPart>
    <w:docPart>
      <w:docPartPr>
        <w:name w:val="{538e0a56-133b-4ae5-99db-7a85c5dc7f0e}"/>
        <w:style w:val=""/>
        <w:category>
          <w:name w:val="常规"/>
          <w:gallery w:val="placeholder"/>
        </w:category>
        <w:types>
          <w:type w:val="bbPlcHdr"/>
        </w:types>
        <w:behaviors>
          <w:behavior w:val="content"/>
        </w:behaviors>
        <w:description w:val=""/>
        <w:guid w:val="{538E0A56-133B-4AE5-99DB-7A85C5DC7F0E}"/>
      </w:docPartPr>
      <w:docPartBody>
        <w:p w14:paraId="3EF8BB48">
          <w:pPr>
            <w:rPr>
              <w:rFonts w:hint="eastAsia"/>
            </w:rPr>
          </w:pPr>
          <w:r>
            <w:rPr>
              <w:color w:val="808080"/>
            </w:rPr>
            <w:t>单击此处输入文字。</w:t>
          </w:r>
        </w:p>
      </w:docPartBody>
    </w:docPart>
    <w:docPart>
      <w:docPartPr>
        <w:name w:val="{9d7cd65c-b4e8-4321-8a14-7787a788b90d}"/>
        <w:style w:val=""/>
        <w:category>
          <w:name w:val="常规"/>
          <w:gallery w:val="placeholder"/>
        </w:category>
        <w:types>
          <w:type w:val="bbPlcHdr"/>
        </w:types>
        <w:behaviors>
          <w:behavior w:val="content"/>
        </w:behaviors>
        <w:description w:val=""/>
        <w:guid w:val="{9D7CD65C-B4E8-4321-8A14-7787A788B90D}"/>
      </w:docPartPr>
      <w:docPartBody>
        <w:p w14:paraId="5E0C3D46">
          <w:pPr>
            <w:rPr>
              <w:rFonts w:hint="eastAsia"/>
            </w:rPr>
          </w:pPr>
          <w:r>
            <w:rPr>
              <w:color w:val="808080"/>
            </w:rPr>
            <w:t>单击此处输入文字。</w:t>
          </w:r>
        </w:p>
      </w:docPartBody>
    </w:docPart>
    <w:docPart>
      <w:docPartPr>
        <w:name w:val="{1ba05e63-3524-4b3c-b32f-9c382b4f6dc5}"/>
        <w:style w:val=""/>
        <w:category>
          <w:name w:val="常规"/>
          <w:gallery w:val="placeholder"/>
        </w:category>
        <w:types>
          <w:type w:val="bbPlcHdr"/>
        </w:types>
        <w:behaviors>
          <w:behavior w:val="content"/>
        </w:behaviors>
        <w:description w:val=""/>
        <w:guid w:val="{1BA05E63-3524-4B3C-B32F-9C382B4F6DC5}"/>
      </w:docPartPr>
      <w:docPartBody>
        <w:p w14:paraId="227D89DF">
          <w:pPr>
            <w:rPr>
              <w:rFonts w:hint="eastAsia"/>
            </w:rPr>
          </w:pPr>
          <w:r>
            <w:rPr>
              <w:color w:val="808080"/>
            </w:rPr>
            <w:t>单击此处输入文字。</w:t>
          </w:r>
        </w:p>
      </w:docPartBody>
    </w:docPart>
    <w:docPart>
      <w:docPartPr>
        <w:name w:val="{71bfb896-c727-4d37-b4cd-ad9fa829c72e}"/>
        <w:style w:val=""/>
        <w:category>
          <w:name w:val="常规"/>
          <w:gallery w:val="placeholder"/>
        </w:category>
        <w:types>
          <w:type w:val="bbPlcHdr"/>
        </w:types>
        <w:behaviors>
          <w:behavior w:val="content"/>
        </w:behaviors>
        <w:description w:val=""/>
        <w:guid w:val="{71BFB896-C727-4D37-B4CD-AD9FA829C72E}"/>
      </w:docPartPr>
      <w:docPartBody>
        <w:p w14:paraId="5492EAF5">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AB121A"/>
    <w:rsid w:val="00AB121A"/>
    <w:rsid w:val="00C10D7E"/>
    <w:rsid w:val="00D0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10206</Words>
  <Characters>11017</Characters>
  <Lines>114</Lines>
  <Paragraphs>32</Paragraphs>
  <TotalTime>4</TotalTime>
  <ScaleCrop>false</ScaleCrop>
  <LinksUpToDate>false</LinksUpToDate>
  <CharactersWithSpaces>11207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2020-08-10T17:49:00Z</dcterms:created>
  <dc:creator>曹颖</dc:creator>
  <cp:lastModifiedBy>先良兵</cp:lastModifiedBy>
  <cp:lastPrinted>2025-08-08T01:34:00Z</cp:lastPrinted>
  <dcterms:modified xsi:type="dcterms:W3CDTF">2025-09-25T07:17:25Z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118007F1EDF640A284316475BDDFD942_13</vt:lpwstr>
  </property>
  <property fmtid="{D5CDD505-2E9C-101B-9397-08002B2CF9AE}" pid="4" name="KSOTemplateDocerSaveRecord">
    <vt:lpwstr>eyJoZGlkIjoiZGJhYjRmNWE2YjQyZDJhYmQ1ZjRmYTBjMWRjOTE3MWMiLCJ1c2VySWQiOiIxNDg0MjEwODA1In0=</vt:lpwstr>
  </property>
</Properties>
</file>