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sz w:val="72"/>
          <w:szCs w:val="72"/>
        </w:rPr>
      </w:pPr>
      <w:bookmarkStart w:id="0" w:name="_Toc15378441"/>
      <w:bookmarkStart w:id="1" w:name="_Toc15396475"/>
      <w:bookmarkStart w:id="2" w:name="_Toc15396597"/>
      <w:bookmarkStart w:id="3" w:name="_Toc15377193"/>
      <w:bookmarkStart w:id="4" w:name="_Toc15377425"/>
      <w:bookmarkStart w:id="5" w:name="_Toc15306267"/>
    </w:p>
    <w:p>
      <w:pPr>
        <w:pStyle w:val="6"/>
        <w:spacing w:before="93"/>
      </w:pPr>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44"/>
          <w:szCs w:val="44"/>
        </w:rPr>
      </w:pPr>
      <w:bookmarkStart w:id="6" w:name="_Toc20576"/>
      <w:bookmarkStart w:id="7" w:name="_Toc19109"/>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bookmarkEnd w:id="0"/>
      <w:bookmarkEnd w:id="1"/>
      <w:bookmarkEnd w:id="2"/>
      <w:bookmarkEnd w:id="3"/>
      <w:bookmarkEnd w:id="4"/>
      <w:bookmarkEnd w:id="6"/>
      <w:bookmarkEnd w:id="7"/>
    </w:p>
    <w:bookmarkEnd w:id="5"/>
    <w:p>
      <w:pPr>
        <w:adjustRightInd w:val="0"/>
        <w:snapToGrid w:val="0"/>
        <w:spacing w:line="360" w:lineRule="auto"/>
        <w:jc w:val="center"/>
        <w:outlineLvl w:val="0"/>
        <w:rPr>
          <w:rFonts w:hint="eastAsia" w:ascii="方正小标宋简体" w:hAnsi="方正小标宋简体" w:eastAsia="方正小标宋简体" w:cs="方正小标宋简体"/>
          <w:sz w:val="44"/>
          <w:szCs w:val="44"/>
        </w:rPr>
      </w:pPr>
      <w:bookmarkStart w:id="8" w:name="_Toc9215"/>
      <w:bookmarkStart w:id="9" w:name="_Toc15378442"/>
      <w:bookmarkStart w:id="10" w:name="_Toc22391"/>
      <w:bookmarkStart w:id="11" w:name="_Toc15396476"/>
      <w:bookmarkStart w:id="12" w:name="_Toc15396598"/>
      <w:bookmarkStart w:id="13" w:name="_Toc15306268"/>
      <w:bookmarkStart w:id="14" w:name="_Toc15377194"/>
      <w:bookmarkStart w:id="15" w:name="_Toc15377426"/>
      <w:r>
        <w:rPr>
          <w:rFonts w:hint="eastAsia" w:ascii="方正小标宋简体" w:hAnsi="方正小标宋简体" w:eastAsia="方正小标宋简体" w:cs="方正小标宋简体"/>
          <w:sz w:val="44"/>
          <w:szCs w:val="44"/>
          <w:lang w:eastAsia="zh-CN"/>
        </w:rPr>
        <w:t>乐山市金口河区交通运输局</w:t>
      </w:r>
      <w:r>
        <w:rPr>
          <w:rFonts w:hint="eastAsia" w:ascii="方正小标宋简体" w:hAnsi="方正小标宋简体" w:eastAsia="方正小标宋简体" w:cs="方正小标宋简体"/>
          <w:sz w:val="44"/>
          <w:szCs w:val="44"/>
        </w:rPr>
        <w:t>部门</w:t>
      </w:r>
    </w:p>
    <w:p>
      <w:pPr>
        <w:adjustRightInd w:val="0"/>
        <w:snapToGrid w:val="0"/>
        <w:spacing w:line="360" w:lineRule="auto"/>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决算</w:t>
      </w:r>
      <w:bookmarkEnd w:id="8"/>
      <w:bookmarkEnd w:id="9"/>
      <w:bookmarkEnd w:id="10"/>
      <w:bookmarkEnd w:id="11"/>
      <w:bookmarkEnd w:id="12"/>
      <w:bookmarkEnd w:id="13"/>
      <w:bookmarkEnd w:id="14"/>
      <w:bookmarkEnd w:id="15"/>
    </w:p>
    <w:p>
      <w:pPr>
        <w:widowControl/>
        <w:jc w:val="center"/>
        <w:rPr>
          <w:rFonts w:ascii="黑体" w:hAnsi="黑体" w:eastAsia="黑体"/>
          <w:sz w:val="48"/>
          <w:szCs w:val="48"/>
        </w:rPr>
      </w:pPr>
      <w:r>
        <w:rPr>
          <w:rFonts w:ascii="方正小标宋简体" w:hAnsi="宋体" w:eastAsia="方正小标宋简体"/>
          <w:sz w:val="44"/>
          <w:szCs w:val="44"/>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3"/>
      </w:pPr>
      <w:r>
        <w:rPr>
          <w:rFonts w:hint="eastAsia"/>
        </w:rPr>
        <w:t>公开时间：202</w:t>
      </w:r>
      <w:r>
        <w:rPr>
          <w:rFonts w:hint="eastAsia"/>
          <w:lang w:val="en-US" w:eastAsia="zh-CN"/>
        </w:rPr>
        <w:t>4</w:t>
      </w:r>
      <w:r>
        <w:rPr>
          <w:rFonts w:hint="eastAsia"/>
        </w:rPr>
        <w:t>年</w:t>
      </w:r>
      <w:r>
        <w:rPr>
          <w:rFonts w:hint="eastAsia"/>
          <w:lang w:val="en-US" w:eastAsia="zh-CN"/>
        </w:rPr>
        <w:t>9</w:t>
      </w:r>
      <w:r>
        <w:rPr>
          <w:rFonts w:hint="eastAsia"/>
        </w:rPr>
        <w:t>月</w:t>
      </w:r>
      <w:r>
        <w:rPr>
          <w:rFonts w:hint="eastAsia"/>
          <w:lang w:val="en-US" w:eastAsia="zh-CN"/>
        </w:rPr>
        <w:t>25</w:t>
      </w:r>
      <w:r>
        <w:rPr>
          <w:rFonts w:hint="eastAsia"/>
        </w:rPr>
        <w:t>日</w:t>
      </w:r>
    </w:p>
    <w:p/>
    <w:sdt>
      <w:sdtPr>
        <w:rPr>
          <w:rFonts w:ascii="宋体" w:hAnsi="宋体" w:eastAsia="宋体" w:cs="Times New Roman"/>
          <w:kern w:val="2"/>
          <w:sz w:val="21"/>
          <w:szCs w:val="24"/>
          <w:lang w:val="en-US" w:eastAsia="zh-CN" w:bidi="ar-SA"/>
        </w:rPr>
        <w:id w:val="147459111"/>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36"/>
            <w:tabs>
              <w:tab w:val="right" w:leader="dot" w:pos="8306"/>
            </w:tabs>
            <w:rPr>
              <w:b/>
            </w:rPr>
          </w:pPr>
          <w:r>
            <w:fldChar w:fldCharType="begin"/>
          </w:r>
          <w:r>
            <w:instrText xml:space="preserve">TOC \o "1-2" \h \u </w:instrText>
          </w:r>
          <w:r>
            <w:fldChar w:fldCharType="separate"/>
          </w:r>
        </w:p>
        <w:p>
          <w:pPr>
            <w:pStyle w:val="36"/>
            <w:tabs>
              <w:tab w:val="right" w:leader="dot" w:pos="8306"/>
            </w:tabs>
            <w:rPr>
              <w:rFonts w:hint="eastAsia" w:ascii="仿宋" w:hAnsi="仿宋" w:eastAsia="仿宋" w:cs="仿宋"/>
              <w:b/>
              <w:sz w:val="28"/>
              <w:szCs w:val="28"/>
            </w:rPr>
          </w:pP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HYPERLINK \l _Toc23644 </w:instrText>
          </w:r>
          <w:r>
            <w:rPr>
              <w:rFonts w:hint="eastAsia" w:ascii="仿宋" w:hAnsi="仿宋" w:eastAsia="仿宋" w:cs="仿宋"/>
              <w:b/>
              <w:sz w:val="28"/>
              <w:szCs w:val="28"/>
            </w:rPr>
            <w:fldChar w:fldCharType="separate"/>
          </w:r>
          <w:r>
            <w:rPr>
              <w:rFonts w:hint="eastAsia" w:ascii="仿宋" w:hAnsi="仿宋" w:eastAsia="仿宋" w:cs="仿宋"/>
              <w:b/>
              <w:sz w:val="28"/>
              <w:szCs w:val="28"/>
            </w:rPr>
            <w:t xml:space="preserve">第一部分 </w:t>
          </w:r>
          <w:r>
            <w:rPr>
              <w:rFonts w:hint="eastAsia" w:ascii="仿宋" w:hAnsi="仿宋" w:eastAsia="仿宋" w:cs="仿宋"/>
              <w:b/>
              <w:bCs w:val="0"/>
              <w:sz w:val="28"/>
              <w:szCs w:val="28"/>
            </w:rPr>
            <w:t>部门概况</w:t>
          </w:r>
          <w:r>
            <w:rPr>
              <w:rFonts w:hint="eastAsia" w:ascii="仿宋" w:hAnsi="仿宋" w:eastAsia="仿宋" w:cs="仿宋"/>
              <w:b/>
              <w:sz w:val="28"/>
              <w:szCs w:val="28"/>
            </w:rPr>
            <w:tab/>
          </w: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PAGEREF _Toc23644 \h </w:instrText>
          </w:r>
          <w:r>
            <w:rPr>
              <w:rFonts w:hint="eastAsia" w:ascii="仿宋" w:hAnsi="仿宋" w:eastAsia="仿宋" w:cs="仿宋"/>
              <w:b/>
              <w:sz w:val="28"/>
              <w:szCs w:val="28"/>
            </w:rPr>
            <w:fldChar w:fldCharType="separate"/>
          </w:r>
          <w:r>
            <w:rPr>
              <w:rFonts w:hint="eastAsia" w:ascii="仿宋" w:hAnsi="仿宋" w:eastAsia="仿宋" w:cs="仿宋"/>
              <w:b/>
              <w:sz w:val="28"/>
              <w:szCs w:val="28"/>
            </w:rPr>
            <w:t>5</w:t>
          </w:r>
          <w:r>
            <w:rPr>
              <w:rFonts w:hint="eastAsia" w:ascii="仿宋" w:hAnsi="仿宋" w:eastAsia="仿宋" w:cs="仿宋"/>
              <w:b/>
              <w:sz w:val="28"/>
              <w:szCs w:val="28"/>
            </w:rPr>
            <w:fldChar w:fldCharType="end"/>
          </w:r>
          <w:r>
            <w:rPr>
              <w:rFonts w:hint="eastAsia" w:ascii="仿宋" w:hAnsi="仿宋" w:eastAsia="仿宋" w:cs="仿宋"/>
              <w:b/>
              <w:sz w:val="28"/>
              <w:szCs w:val="28"/>
            </w:rPr>
            <w:fldChar w:fldCharType="end"/>
          </w:r>
        </w:p>
        <w:p>
          <w:pPr>
            <w:pStyle w:val="37"/>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_Toc10923 </w:instrText>
          </w:r>
          <w:r>
            <w:rPr>
              <w:rFonts w:hint="eastAsia" w:ascii="仿宋" w:hAnsi="仿宋" w:eastAsia="仿宋" w:cs="仿宋"/>
              <w:sz w:val="28"/>
              <w:szCs w:val="28"/>
            </w:rPr>
            <w:fldChar w:fldCharType="separate"/>
          </w:r>
          <w:r>
            <w:rPr>
              <w:rFonts w:hint="eastAsia" w:ascii="仿宋" w:hAnsi="仿宋" w:eastAsia="仿宋" w:cs="仿宋"/>
              <w:sz w:val="28"/>
              <w:szCs w:val="28"/>
            </w:rPr>
            <w:t>一、 部门职责</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_Toc10923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7"/>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_Toc9675 </w:instrText>
          </w:r>
          <w:r>
            <w:rPr>
              <w:rFonts w:hint="eastAsia" w:ascii="仿宋" w:hAnsi="仿宋" w:eastAsia="仿宋" w:cs="仿宋"/>
              <w:sz w:val="28"/>
              <w:szCs w:val="28"/>
            </w:rPr>
            <w:fldChar w:fldCharType="separate"/>
          </w:r>
          <w:r>
            <w:rPr>
              <w:rFonts w:hint="eastAsia" w:ascii="仿宋" w:hAnsi="仿宋" w:eastAsia="仿宋" w:cs="仿宋"/>
              <w:sz w:val="28"/>
              <w:szCs w:val="28"/>
            </w:rPr>
            <w:t>二、机</w:t>
          </w:r>
          <w:r>
            <w:rPr>
              <w:rFonts w:hint="eastAsia" w:ascii="仿宋" w:hAnsi="仿宋" w:eastAsia="仿宋" w:cs="仿宋"/>
              <w:bCs w:val="0"/>
              <w:sz w:val="28"/>
              <w:szCs w:val="28"/>
            </w:rPr>
            <w:t>构设置</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_Toc9675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6"/>
            <w:tabs>
              <w:tab w:val="right" w:leader="dot" w:pos="8306"/>
            </w:tabs>
            <w:rPr>
              <w:rFonts w:hint="eastAsia" w:ascii="仿宋" w:hAnsi="仿宋" w:eastAsia="仿宋" w:cs="仿宋"/>
              <w:b/>
              <w:sz w:val="28"/>
              <w:szCs w:val="28"/>
            </w:rPr>
          </w:pP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HYPERLINK \l _Toc21616 </w:instrText>
          </w:r>
          <w:r>
            <w:rPr>
              <w:rFonts w:hint="eastAsia" w:ascii="仿宋" w:hAnsi="仿宋" w:eastAsia="仿宋" w:cs="仿宋"/>
              <w:b/>
              <w:sz w:val="28"/>
              <w:szCs w:val="28"/>
            </w:rPr>
            <w:fldChar w:fldCharType="separate"/>
          </w:r>
          <w:r>
            <w:rPr>
              <w:rFonts w:hint="eastAsia" w:ascii="仿宋" w:hAnsi="仿宋" w:eastAsia="仿宋" w:cs="仿宋"/>
              <w:b/>
              <w:sz w:val="28"/>
              <w:szCs w:val="28"/>
            </w:rPr>
            <w:t>第二部分 202</w:t>
          </w:r>
          <w:r>
            <w:rPr>
              <w:rFonts w:hint="eastAsia" w:ascii="仿宋" w:hAnsi="仿宋" w:eastAsia="仿宋" w:cs="仿宋"/>
              <w:b/>
              <w:sz w:val="28"/>
              <w:szCs w:val="28"/>
              <w:lang w:val="en-US" w:eastAsia="zh-CN"/>
            </w:rPr>
            <w:t>4</w:t>
          </w:r>
          <w:r>
            <w:rPr>
              <w:rFonts w:hint="eastAsia" w:ascii="仿宋" w:hAnsi="仿宋" w:eastAsia="仿宋" w:cs="仿宋"/>
              <w:b/>
              <w:sz w:val="28"/>
              <w:szCs w:val="28"/>
            </w:rPr>
            <w:t>年度</w:t>
          </w:r>
          <w:r>
            <w:rPr>
              <w:rFonts w:hint="eastAsia" w:ascii="仿宋" w:hAnsi="仿宋" w:eastAsia="仿宋" w:cs="仿宋"/>
              <w:b/>
              <w:bCs/>
              <w:sz w:val="28"/>
              <w:szCs w:val="28"/>
            </w:rPr>
            <w:t>部门决算情况说明</w:t>
          </w:r>
          <w:r>
            <w:rPr>
              <w:rFonts w:hint="eastAsia" w:ascii="仿宋" w:hAnsi="仿宋" w:eastAsia="仿宋" w:cs="仿宋"/>
              <w:b/>
              <w:sz w:val="28"/>
              <w:szCs w:val="28"/>
            </w:rPr>
            <w:tab/>
          </w: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PAGEREF _Toc21616 \h </w:instrText>
          </w:r>
          <w:r>
            <w:rPr>
              <w:rFonts w:hint="eastAsia" w:ascii="仿宋" w:hAnsi="仿宋" w:eastAsia="仿宋" w:cs="仿宋"/>
              <w:b/>
              <w:sz w:val="28"/>
              <w:szCs w:val="28"/>
            </w:rPr>
            <w:fldChar w:fldCharType="separate"/>
          </w:r>
          <w:r>
            <w:rPr>
              <w:rFonts w:hint="eastAsia" w:ascii="仿宋" w:hAnsi="仿宋" w:eastAsia="仿宋" w:cs="仿宋"/>
              <w:b/>
              <w:sz w:val="28"/>
              <w:szCs w:val="28"/>
            </w:rPr>
            <w:t>6</w:t>
          </w:r>
          <w:r>
            <w:rPr>
              <w:rFonts w:hint="eastAsia" w:ascii="仿宋" w:hAnsi="仿宋" w:eastAsia="仿宋" w:cs="仿宋"/>
              <w:b/>
              <w:sz w:val="28"/>
              <w:szCs w:val="28"/>
            </w:rPr>
            <w:fldChar w:fldCharType="end"/>
          </w:r>
          <w:r>
            <w:rPr>
              <w:rFonts w:hint="eastAsia" w:ascii="仿宋" w:hAnsi="仿宋" w:eastAsia="仿宋" w:cs="仿宋"/>
              <w:b/>
              <w:sz w:val="28"/>
              <w:szCs w:val="28"/>
            </w:rPr>
            <w:fldChar w:fldCharType="end"/>
          </w:r>
        </w:p>
        <w:p>
          <w:pPr>
            <w:pStyle w:val="37"/>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_Toc12774 </w:instrText>
          </w:r>
          <w:r>
            <w:rPr>
              <w:rFonts w:hint="eastAsia" w:ascii="仿宋" w:hAnsi="仿宋" w:eastAsia="仿宋" w:cs="仿宋"/>
              <w:sz w:val="28"/>
              <w:szCs w:val="28"/>
            </w:rPr>
            <w:fldChar w:fldCharType="separate"/>
          </w:r>
          <w:r>
            <w:rPr>
              <w:rFonts w:hint="eastAsia" w:ascii="仿宋" w:hAnsi="仿宋" w:eastAsia="仿宋" w:cs="仿宋"/>
              <w:sz w:val="28"/>
              <w:szCs w:val="28"/>
            </w:rPr>
            <w:t>一、 收入支出决算总体情况说明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_Toc12774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7"/>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_Toc16643 </w:instrText>
          </w:r>
          <w:r>
            <w:rPr>
              <w:rFonts w:hint="eastAsia" w:ascii="仿宋" w:hAnsi="仿宋" w:eastAsia="仿宋" w:cs="仿宋"/>
              <w:sz w:val="28"/>
              <w:szCs w:val="28"/>
            </w:rPr>
            <w:fldChar w:fldCharType="separate"/>
          </w:r>
          <w:r>
            <w:rPr>
              <w:rFonts w:hint="eastAsia" w:ascii="仿宋" w:hAnsi="仿宋" w:eastAsia="仿宋" w:cs="仿宋"/>
              <w:sz w:val="28"/>
              <w:szCs w:val="28"/>
            </w:rPr>
            <w:t>二、 收入决算情况说明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_Toc16643 \h </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7"/>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_Toc22438 </w:instrText>
          </w:r>
          <w:r>
            <w:rPr>
              <w:rFonts w:hint="eastAsia" w:ascii="仿宋" w:hAnsi="仿宋" w:eastAsia="仿宋" w:cs="仿宋"/>
              <w:sz w:val="28"/>
              <w:szCs w:val="28"/>
            </w:rPr>
            <w:fldChar w:fldCharType="separate"/>
          </w:r>
          <w:r>
            <w:rPr>
              <w:rFonts w:hint="eastAsia" w:ascii="仿宋" w:hAnsi="仿宋" w:eastAsia="仿宋" w:cs="仿宋"/>
              <w:sz w:val="28"/>
              <w:szCs w:val="28"/>
            </w:rPr>
            <w:t>三、 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_Toc22438 \h </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7"/>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_Toc28531 </w:instrText>
          </w:r>
          <w:r>
            <w:rPr>
              <w:rFonts w:hint="eastAsia" w:ascii="仿宋" w:hAnsi="仿宋" w:eastAsia="仿宋" w:cs="仿宋"/>
              <w:sz w:val="28"/>
              <w:szCs w:val="28"/>
            </w:rPr>
            <w:fldChar w:fldCharType="separate"/>
          </w:r>
          <w:r>
            <w:rPr>
              <w:rFonts w:hint="eastAsia" w:ascii="仿宋" w:hAnsi="仿宋" w:eastAsia="仿宋" w:cs="仿宋"/>
              <w:sz w:val="28"/>
              <w:szCs w:val="28"/>
            </w:rPr>
            <w:t>四、财政拨款收入支出决算总体情况说明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_Toc28531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7"/>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_Toc1540 </w:instrText>
          </w:r>
          <w:r>
            <w:rPr>
              <w:rFonts w:hint="eastAsia" w:ascii="仿宋" w:hAnsi="仿宋" w:eastAsia="仿宋" w:cs="仿宋"/>
              <w:sz w:val="28"/>
              <w:szCs w:val="28"/>
            </w:rPr>
            <w:fldChar w:fldCharType="separate"/>
          </w:r>
          <w:r>
            <w:rPr>
              <w:rFonts w:hint="eastAsia" w:ascii="仿宋" w:hAnsi="仿宋" w:eastAsia="仿宋" w:cs="仿宋"/>
              <w:sz w:val="28"/>
              <w:szCs w:val="28"/>
            </w:rPr>
            <w:t>五、一般公共预算财政拨款支出决算情况说明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_Toc1540 \h </w:instrText>
          </w:r>
          <w:r>
            <w:rPr>
              <w:rFonts w:hint="eastAsia" w:ascii="仿宋" w:hAnsi="仿宋" w:eastAsia="仿宋" w:cs="仿宋"/>
              <w:sz w:val="28"/>
              <w:szCs w:val="28"/>
            </w:rPr>
            <w:fldChar w:fldCharType="separate"/>
          </w:r>
          <w:r>
            <w:rPr>
              <w:rFonts w:hint="eastAsia" w:ascii="仿宋" w:hAnsi="仿宋" w:eastAsia="仿宋" w:cs="仿宋"/>
              <w:sz w:val="28"/>
              <w:szCs w:val="28"/>
            </w:rPr>
            <w:t>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7"/>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_Toc13243 </w:instrText>
          </w:r>
          <w:r>
            <w:rPr>
              <w:rFonts w:hint="eastAsia" w:ascii="仿宋" w:hAnsi="仿宋" w:eastAsia="仿宋" w:cs="仿宋"/>
              <w:sz w:val="28"/>
              <w:szCs w:val="28"/>
            </w:rPr>
            <w:fldChar w:fldCharType="separate"/>
          </w:r>
          <w:r>
            <w:rPr>
              <w:rFonts w:hint="eastAsia" w:ascii="仿宋" w:hAnsi="仿宋" w:eastAsia="仿宋" w:cs="仿宋"/>
              <w:sz w:val="28"/>
              <w:szCs w:val="28"/>
            </w:rPr>
            <w:t>六、一般公共预算财政拨款基本支出决算情况说明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_Toc13243 \h </w:instrText>
          </w:r>
          <w:r>
            <w:rPr>
              <w:rFonts w:hint="eastAsia" w:ascii="仿宋" w:hAnsi="仿宋" w:eastAsia="仿宋" w:cs="仿宋"/>
              <w:sz w:val="28"/>
              <w:szCs w:val="28"/>
            </w:rPr>
            <w:fldChar w:fldCharType="separate"/>
          </w:r>
          <w:r>
            <w:rPr>
              <w:rFonts w:hint="eastAsia" w:ascii="仿宋" w:hAnsi="仿宋" w:eastAsia="仿宋" w:cs="仿宋"/>
              <w:sz w:val="28"/>
              <w:szCs w:val="28"/>
            </w:rPr>
            <w:t>13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7"/>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_Toc29000 </w:instrText>
          </w:r>
          <w:r>
            <w:rPr>
              <w:rFonts w:hint="eastAsia" w:ascii="仿宋" w:hAnsi="仿宋" w:eastAsia="仿宋" w:cs="仿宋"/>
              <w:sz w:val="28"/>
              <w:szCs w:val="28"/>
            </w:rPr>
            <w:fldChar w:fldCharType="separate"/>
          </w:r>
          <w:r>
            <w:rPr>
              <w:rFonts w:hint="eastAsia" w:ascii="仿宋" w:hAnsi="仿宋" w:eastAsia="仿宋" w:cs="仿宋"/>
              <w:sz w:val="28"/>
              <w:szCs w:val="28"/>
            </w:rPr>
            <w:t>七、财政拨款“三公”经费支出决算情况说明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_Toc29000 \h </w:instrText>
          </w:r>
          <w:r>
            <w:rPr>
              <w:rFonts w:hint="eastAsia" w:ascii="仿宋" w:hAnsi="仿宋" w:eastAsia="仿宋" w:cs="仿宋"/>
              <w:sz w:val="28"/>
              <w:szCs w:val="28"/>
            </w:rPr>
            <w:fldChar w:fldCharType="separate"/>
          </w:r>
          <w:r>
            <w:rPr>
              <w:rFonts w:hint="eastAsia" w:ascii="仿宋" w:hAnsi="仿宋" w:eastAsia="仿宋" w:cs="仿宋"/>
              <w:sz w:val="28"/>
              <w:szCs w:val="28"/>
            </w:rPr>
            <w:t>13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7"/>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_Toc21435 </w:instrText>
          </w:r>
          <w:r>
            <w:rPr>
              <w:rFonts w:hint="eastAsia" w:ascii="仿宋" w:hAnsi="仿宋" w:eastAsia="仿宋" w:cs="仿宋"/>
              <w:sz w:val="28"/>
              <w:szCs w:val="28"/>
            </w:rPr>
            <w:fldChar w:fldCharType="separate"/>
          </w:r>
          <w:r>
            <w:rPr>
              <w:rFonts w:hint="eastAsia" w:ascii="仿宋" w:hAnsi="仿宋" w:eastAsia="仿宋" w:cs="仿宋"/>
              <w:sz w:val="28"/>
              <w:szCs w:val="28"/>
            </w:rPr>
            <w:t>八、政府性基金预算支出决算情况说明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_Toc21435 \h </w:instrText>
          </w:r>
          <w:r>
            <w:rPr>
              <w:rFonts w:hint="eastAsia" w:ascii="仿宋" w:hAnsi="仿宋" w:eastAsia="仿宋" w:cs="仿宋"/>
              <w:sz w:val="28"/>
              <w:szCs w:val="28"/>
            </w:rPr>
            <w:fldChar w:fldCharType="separate"/>
          </w:r>
          <w:r>
            <w:rPr>
              <w:rFonts w:hint="eastAsia" w:ascii="仿宋" w:hAnsi="仿宋" w:eastAsia="仿宋" w:cs="仿宋"/>
              <w:sz w:val="28"/>
              <w:szCs w:val="28"/>
            </w:rPr>
            <w:t>15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7"/>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_Toc19844 </w:instrText>
          </w:r>
          <w:r>
            <w:rPr>
              <w:rFonts w:hint="eastAsia" w:ascii="仿宋" w:hAnsi="仿宋" w:eastAsia="仿宋" w:cs="仿宋"/>
              <w:sz w:val="28"/>
              <w:szCs w:val="28"/>
            </w:rPr>
            <w:fldChar w:fldCharType="separate"/>
          </w:r>
          <w:r>
            <w:rPr>
              <w:rFonts w:hint="eastAsia" w:ascii="仿宋" w:hAnsi="仿宋" w:eastAsia="仿宋" w:cs="仿宋"/>
              <w:sz w:val="28"/>
              <w:szCs w:val="28"/>
            </w:rPr>
            <w:t>九、 国有资本经营预算支出决算情况说明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_Toc19844 \h </w:instrText>
          </w:r>
          <w:r>
            <w:rPr>
              <w:rFonts w:hint="eastAsia" w:ascii="仿宋" w:hAnsi="仿宋" w:eastAsia="仿宋" w:cs="仿宋"/>
              <w:sz w:val="28"/>
              <w:szCs w:val="28"/>
            </w:rPr>
            <w:fldChar w:fldCharType="separate"/>
          </w:r>
          <w:r>
            <w:rPr>
              <w:rFonts w:hint="eastAsia" w:ascii="仿宋" w:hAnsi="仿宋" w:eastAsia="仿宋" w:cs="仿宋"/>
              <w:sz w:val="28"/>
              <w:szCs w:val="28"/>
            </w:rPr>
            <w:t>16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7"/>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_Toc25970 </w:instrText>
          </w:r>
          <w:r>
            <w:rPr>
              <w:rFonts w:hint="eastAsia" w:ascii="仿宋" w:hAnsi="仿宋" w:eastAsia="仿宋" w:cs="仿宋"/>
              <w:sz w:val="28"/>
              <w:szCs w:val="28"/>
            </w:rPr>
            <w:fldChar w:fldCharType="separate"/>
          </w:r>
          <w:r>
            <w:rPr>
              <w:rFonts w:hint="eastAsia" w:ascii="仿宋" w:hAnsi="仿宋" w:eastAsia="仿宋" w:cs="仿宋"/>
              <w:sz w:val="28"/>
              <w:szCs w:val="28"/>
            </w:rPr>
            <w:t>十、 其他重要事项的情况说明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_Toc25970 \h </w:instrText>
          </w:r>
          <w:r>
            <w:rPr>
              <w:rFonts w:hint="eastAsia" w:ascii="仿宋" w:hAnsi="仿宋" w:eastAsia="仿宋" w:cs="仿宋"/>
              <w:sz w:val="28"/>
              <w:szCs w:val="28"/>
            </w:rPr>
            <w:fldChar w:fldCharType="separate"/>
          </w:r>
          <w:r>
            <w:rPr>
              <w:rFonts w:hint="eastAsia" w:ascii="仿宋" w:hAnsi="仿宋" w:eastAsia="仿宋" w:cs="仿宋"/>
              <w:sz w:val="28"/>
              <w:szCs w:val="28"/>
            </w:rPr>
            <w:t>16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6"/>
            <w:tabs>
              <w:tab w:val="right" w:leader="dot" w:pos="8306"/>
            </w:tabs>
            <w:rPr>
              <w:rFonts w:hint="eastAsia" w:ascii="仿宋" w:hAnsi="仿宋" w:eastAsia="仿宋" w:cs="仿宋"/>
              <w:b/>
              <w:sz w:val="28"/>
              <w:szCs w:val="28"/>
            </w:rPr>
          </w:pP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HYPERLINK \l _Toc5053 </w:instrText>
          </w:r>
          <w:r>
            <w:rPr>
              <w:rFonts w:hint="eastAsia" w:ascii="仿宋" w:hAnsi="仿宋" w:eastAsia="仿宋" w:cs="仿宋"/>
              <w:b/>
              <w:sz w:val="28"/>
              <w:szCs w:val="28"/>
            </w:rPr>
            <w:fldChar w:fldCharType="separate"/>
          </w:r>
          <w:r>
            <w:rPr>
              <w:rFonts w:hint="eastAsia" w:ascii="仿宋" w:hAnsi="仿宋" w:eastAsia="仿宋" w:cs="仿宋"/>
              <w:b/>
              <w:sz w:val="28"/>
              <w:szCs w:val="28"/>
            </w:rPr>
            <w:t>第三部分 名词解释</w:t>
          </w:r>
          <w:r>
            <w:rPr>
              <w:rFonts w:hint="eastAsia" w:ascii="仿宋" w:hAnsi="仿宋" w:eastAsia="仿宋" w:cs="仿宋"/>
              <w:b/>
              <w:sz w:val="28"/>
              <w:szCs w:val="28"/>
            </w:rPr>
            <w:tab/>
          </w: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PAGEREF _Toc5053 \h </w:instrText>
          </w:r>
          <w:r>
            <w:rPr>
              <w:rFonts w:hint="eastAsia" w:ascii="仿宋" w:hAnsi="仿宋" w:eastAsia="仿宋" w:cs="仿宋"/>
              <w:b/>
              <w:sz w:val="28"/>
              <w:szCs w:val="28"/>
            </w:rPr>
            <w:fldChar w:fldCharType="separate"/>
          </w:r>
          <w:r>
            <w:rPr>
              <w:rFonts w:hint="eastAsia" w:ascii="仿宋" w:hAnsi="仿宋" w:eastAsia="仿宋" w:cs="仿宋"/>
              <w:b/>
              <w:sz w:val="28"/>
              <w:szCs w:val="28"/>
            </w:rPr>
            <w:t>17</w:t>
          </w:r>
          <w:r>
            <w:rPr>
              <w:rFonts w:hint="eastAsia" w:ascii="仿宋" w:hAnsi="仿宋" w:eastAsia="仿宋" w:cs="仿宋"/>
              <w:b/>
              <w:sz w:val="28"/>
              <w:szCs w:val="28"/>
            </w:rPr>
            <w:fldChar w:fldCharType="end"/>
          </w:r>
          <w:r>
            <w:rPr>
              <w:rFonts w:hint="eastAsia" w:ascii="仿宋" w:hAnsi="仿宋" w:eastAsia="仿宋" w:cs="仿宋"/>
              <w:b/>
              <w:sz w:val="28"/>
              <w:szCs w:val="28"/>
            </w:rPr>
            <w:fldChar w:fldCharType="end"/>
          </w:r>
        </w:p>
        <w:p>
          <w:pPr>
            <w:pStyle w:val="36"/>
            <w:tabs>
              <w:tab w:val="right" w:leader="dot" w:pos="8306"/>
            </w:tabs>
            <w:rPr>
              <w:rFonts w:hint="eastAsia" w:ascii="仿宋" w:hAnsi="仿宋" w:eastAsia="仿宋" w:cs="仿宋"/>
              <w:b/>
              <w:sz w:val="28"/>
              <w:szCs w:val="28"/>
            </w:rPr>
          </w:pP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HYPERLINK \l _Toc21705 </w:instrText>
          </w:r>
          <w:r>
            <w:rPr>
              <w:rFonts w:hint="eastAsia" w:ascii="仿宋" w:hAnsi="仿宋" w:eastAsia="仿宋" w:cs="仿宋"/>
              <w:b/>
              <w:sz w:val="28"/>
              <w:szCs w:val="28"/>
            </w:rPr>
            <w:fldChar w:fldCharType="separate"/>
          </w:r>
          <w:r>
            <w:rPr>
              <w:rFonts w:hint="eastAsia" w:ascii="仿宋" w:hAnsi="仿宋" w:eastAsia="仿宋" w:cs="仿宋"/>
              <w:b/>
              <w:sz w:val="28"/>
              <w:szCs w:val="28"/>
            </w:rPr>
            <w:t>第四部分 附件</w:t>
          </w:r>
          <w:r>
            <w:rPr>
              <w:rFonts w:hint="eastAsia" w:ascii="仿宋" w:hAnsi="仿宋" w:eastAsia="仿宋" w:cs="仿宋"/>
              <w:b/>
              <w:sz w:val="28"/>
              <w:szCs w:val="28"/>
            </w:rPr>
            <w:tab/>
          </w: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PAGEREF _Toc21705 \h </w:instrText>
          </w:r>
          <w:r>
            <w:rPr>
              <w:rFonts w:hint="eastAsia" w:ascii="仿宋" w:hAnsi="仿宋" w:eastAsia="仿宋" w:cs="仿宋"/>
              <w:b/>
              <w:sz w:val="28"/>
              <w:szCs w:val="28"/>
            </w:rPr>
            <w:fldChar w:fldCharType="separate"/>
          </w:r>
          <w:r>
            <w:rPr>
              <w:rFonts w:hint="eastAsia" w:ascii="仿宋" w:hAnsi="仿宋" w:eastAsia="仿宋" w:cs="仿宋"/>
              <w:b/>
              <w:sz w:val="28"/>
              <w:szCs w:val="28"/>
            </w:rPr>
            <w:t>22</w:t>
          </w:r>
          <w:r>
            <w:rPr>
              <w:rFonts w:hint="eastAsia" w:ascii="仿宋" w:hAnsi="仿宋" w:eastAsia="仿宋" w:cs="仿宋"/>
              <w:b/>
              <w:sz w:val="28"/>
              <w:szCs w:val="28"/>
            </w:rPr>
            <w:fldChar w:fldCharType="end"/>
          </w:r>
          <w:r>
            <w:rPr>
              <w:rFonts w:hint="eastAsia" w:ascii="仿宋" w:hAnsi="仿宋" w:eastAsia="仿宋" w:cs="仿宋"/>
              <w:b/>
              <w:sz w:val="28"/>
              <w:szCs w:val="28"/>
            </w:rPr>
            <w:fldChar w:fldCharType="end"/>
          </w:r>
        </w:p>
        <w:p>
          <w:pPr>
            <w:pStyle w:val="36"/>
            <w:tabs>
              <w:tab w:val="right" w:leader="dot" w:pos="8306"/>
            </w:tabs>
            <w:rPr>
              <w:rFonts w:hint="eastAsia" w:ascii="仿宋" w:hAnsi="仿宋" w:eastAsia="仿宋" w:cs="仿宋"/>
              <w:b/>
              <w:sz w:val="28"/>
              <w:szCs w:val="28"/>
            </w:rPr>
          </w:pP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HYPERLINK \l _Toc17771 </w:instrText>
          </w:r>
          <w:r>
            <w:rPr>
              <w:rFonts w:hint="eastAsia" w:ascii="仿宋" w:hAnsi="仿宋" w:eastAsia="仿宋" w:cs="仿宋"/>
              <w:b/>
              <w:sz w:val="28"/>
              <w:szCs w:val="28"/>
            </w:rPr>
            <w:fldChar w:fldCharType="separate"/>
          </w:r>
          <w:r>
            <w:rPr>
              <w:rFonts w:hint="eastAsia" w:ascii="仿宋" w:hAnsi="仿宋" w:eastAsia="仿宋" w:cs="仿宋"/>
              <w:b/>
              <w:sz w:val="28"/>
              <w:szCs w:val="28"/>
              <w:shd w:val="clear" w:color="auto" w:fill="FFFFFF"/>
            </w:rPr>
            <w:t>部门整体支出绩效自评报告</w:t>
          </w:r>
          <w:r>
            <w:rPr>
              <w:rFonts w:hint="eastAsia" w:ascii="仿宋" w:hAnsi="仿宋" w:eastAsia="仿宋" w:cs="仿宋"/>
              <w:b/>
              <w:sz w:val="28"/>
              <w:szCs w:val="28"/>
            </w:rPr>
            <w:tab/>
          </w: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PAGEREF _Toc17771 \h </w:instrText>
          </w:r>
          <w:r>
            <w:rPr>
              <w:rFonts w:hint="eastAsia" w:ascii="仿宋" w:hAnsi="仿宋" w:eastAsia="仿宋" w:cs="仿宋"/>
              <w:b/>
              <w:sz w:val="28"/>
              <w:szCs w:val="28"/>
            </w:rPr>
            <w:fldChar w:fldCharType="separate"/>
          </w:r>
          <w:r>
            <w:rPr>
              <w:rFonts w:hint="eastAsia" w:ascii="仿宋" w:hAnsi="仿宋" w:eastAsia="仿宋" w:cs="仿宋"/>
              <w:b/>
              <w:sz w:val="28"/>
              <w:szCs w:val="28"/>
            </w:rPr>
            <w:t>22</w:t>
          </w:r>
          <w:r>
            <w:rPr>
              <w:rFonts w:hint="eastAsia" w:ascii="仿宋" w:hAnsi="仿宋" w:eastAsia="仿宋" w:cs="仿宋"/>
              <w:b/>
              <w:sz w:val="28"/>
              <w:szCs w:val="28"/>
            </w:rPr>
            <w:fldChar w:fldCharType="end"/>
          </w:r>
          <w:r>
            <w:rPr>
              <w:rFonts w:hint="eastAsia" w:ascii="仿宋" w:hAnsi="仿宋" w:eastAsia="仿宋" w:cs="仿宋"/>
              <w:b/>
              <w:sz w:val="28"/>
              <w:szCs w:val="28"/>
            </w:rPr>
            <w:fldChar w:fldCharType="end"/>
          </w:r>
        </w:p>
        <w:p>
          <w:pPr>
            <w:pStyle w:val="36"/>
            <w:tabs>
              <w:tab w:val="right" w:leader="dot" w:pos="8306"/>
            </w:tabs>
            <w:rPr>
              <w:rFonts w:hint="eastAsia" w:ascii="仿宋" w:hAnsi="仿宋" w:eastAsia="仿宋" w:cs="仿宋"/>
              <w:b/>
              <w:sz w:val="28"/>
              <w:szCs w:val="28"/>
            </w:rPr>
          </w:pP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HYPERLINK \l _Toc5853 </w:instrText>
          </w:r>
          <w:r>
            <w:rPr>
              <w:rFonts w:hint="eastAsia" w:ascii="仿宋" w:hAnsi="仿宋" w:eastAsia="仿宋" w:cs="仿宋"/>
              <w:b/>
              <w:sz w:val="28"/>
              <w:szCs w:val="28"/>
            </w:rPr>
            <w:fldChar w:fldCharType="separate"/>
          </w:r>
          <w:r>
            <w:rPr>
              <w:rFonts w:hint="eastAsia" w:ascii="仿宋" w:hAnsi="仿宋" w:eastAsia="仿宋" w:cs="仿宋"/>
              <w:b/>
              <w:kern w:val="0"/>
              <w:sz w:val="28"/>
              <w:szCs w:val="28"/>
              <w:shd w:val="clear" w:color="auto" w:fill="FFFFFF"/>
            </w:rPr>
            <w:t>一、</w:t>
          </w:r>
          <w:r>
            <w:rPr>
              <w:rFonts w:hint="eastAsia" w:ascii="仿宋" w:hAnsi="仿宋" w:eastAsia="仿宋" w:cs="仿宋"/>
              <w:b/>
              <w:kern w:val="0"/>
              <w:sz w:val="28"/>
              <w:szCs w:val="28"/>
              <w:shd w:val="clear" w:color="auto" w:fill="FFFFFF"/>
              <w:lang w:val="zh-CN"/>
            </w:rPr>
            <w:t>部门（单位）概况</w:t>
          </w:r>
          <w:r>
            <w:rPr>
              <w:rFonts w:hint="eastAsia" w:ascii="仿宋" w:hAnsi="仿宋" w:eastAsia="仿宋" w:cs="仿宋"/>
              <w:b/>
              <w:sz w:val="28"/>
              <w:szCs w:val="28"/>
            </w:rPr>
            <w:tab/>
          </w: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PAGEREF _Toc5853 \h </w:instrText>
          </w:r>
          <w:r>
            <w:rPr>
              <w:rFonts w:hint="eastAsia" w:ascii="仿宋" w:hAnsi="仿宋" w:eastAsia="仿宋" w:cs="仿宋"/>
              <w:b/>
              <w:sz w:val="28"/>
              <w:szCs w:val="28"/>
            </w:rPr>
            <w:fldChar w:fldCharType="separate"/>
          </w:r>
          <w:r>
            <w:rPr>
              <w:rFonts w:hint="eastAsia" w:ascii="仿宋" w:hAnsi="仿宋" w:eastAsia="仿宋" w:cs="仿宋"/>
              <w:b/>
              <w:sz w:val="28"/>
              <w:szCs w:val="28"/>
            </w:rPr>
            <w:t>22</w:t>
          </w:r>
          <w:r>
            <w:rPr>
              <w:rFonts w:hint="eastAsia" w:ascii="仿宋" w:hAnsi="仿宋" w:eastAsia="仿宋" w:cs="仿宋"/>
              <w:b/>
              <w:sz w:val="28"/>
              <w:szCs w:val="28"/>
            </w:rPr>
            <w:fldChar w:fldCharType="end"/>
          </w:r>
          <w:r>
            <w:rPr>
              <w:rFonts w:hint="eastAsia" w:ascii="仿宋" w:hAnsi="仿宋" w:eastAsia="仿宋" w:cs="仿宋"/>
              <w:b/>
              <w:sz w:val="28"/>
              <w:szCs w:val="28"/>
            </w:rPr>
            <w:fldChar w:fldCharType="end"/>
          </w:r>
        </w:p>
        <w:p>
          <w:pPr>
            <w:pStyle w:val="36"/>
            <w:tabs>
              <w:tab w:val="right" w:leader="dot" w:pos="8306"/>
            </w:tabs>
            <w:rPr>
              <w:rFonts w:hint="eastAsia" w:ascii="仿宋" w:hAnsi="仿宋" w:eastAsia="仿宋" w:cs="仿宋"/>
              <w:b/>
              <w:sz w:val="28"/>
              <w:szCs w:val="28"/>
            </w:rPr>
          </w:pP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HYPERLINK \l _Toc15620 </w:instrText>
          </w:r>
          <w:r>
            <w:rPr>
              <w:rFonts w:hint="eastAsia" w:ascii="仿宋" w:hAnsi="仿宋" w:eastAsia="仿宋" w:cs="仿宋"/>
              <w:b/>
              <w:sz w:val="28"/>
              <w:szCs w:val="28"/>
            </w:rPr>
            <w:fldChar w:fldCharType="separate"/>
          </w:r>
          <w:r>
            <w:rPr>
              <w:rFonts w:hint="eastAsia" w:ascii="仿宋" w:hAnsi="仿宋" w:eastAsia="仿宋" w:cs="仿宋"/>
              <w:b/>
              <w:kern w:val="0"/>
              <w:sz w:val="28"/>
              <w:szCs w:val="28"/>
              <w:shd w:val="clear" w:color="auto" w:fill="FFFFFF"/>
            </w:rPr>
            <w:t>二、部门财政资金收支情况</w:t>
          </w:r>
          <w:r>
            <w:rPr>
              <w:rFonts w:hint="eastAsia" w:ascii="仿宋" w:hAnsi="仿宋" w:eastAsia="仿宋" w:cs="仿宋"/>
              <w:b/>
              <w:sz w:val="28"/>
              <w:szCs w:val="28"/>
            </w:rPr>
            <w:tab/>
          </w: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PAGEREF _Toc15620 \h </w:instrText>
          </w:r>
          <w:r>
            <w:rPr>
              <w:rFonts w:hint="eastAsia" w:ascii="仿宋" w:hAnsi="仿宋" w:eastAsia="仿宋" w:cs="仿宋"/>
              <w:b/>
              <w:sz w:val="28"/>
              <w:szCs w:val="28"/>
            </w:rPr>
            <w:fldChar w:fldCharType="separate"/>
          </w:r>
          <w:r>
            <w:rPr>
              <w:rFonts w:hint="eastAsia" w:ascii="仿宋" w:hAnsi="仿宋" w:eastAsia="仿宋" w:cs="仿宋"/>
              <w:b/>
              <w:sz w:val="28"/>
              <w:szCs w:val="28"/>
            </w:rPr>
            <w:t>23</w:t>
          </w:r>
          <w:r>
            <w:rPr>
              <w:rFonts w:hint="eastAsia" w:ascii="仿宋" w:hAnsi="仿宋" w:eastAsia="仿宋" w:cs="仿宋"/>
              <w:b/>
              <w:sz w:val="28"/>
              <w:szCs w:val="28"/>
            </w:rPr>
            <w:fldChar w:fldCharType="end"/>
          </w:r>
          <w:r>
            <w:rPr>
              <w:rFonts w:hint="eastAsia" w:ascii="仿宋" w:hAnsi="仿宋" w:eastAsia="仿宋" w:cs="仿宋"/>
              <w:b/>
              <w:sz w:val="28"/>
              <w:szCs w:val="28"/>
            </w:rPr>
            <w:fldChar w:fldCharType="end"/>
          </w:r>
        </w:p>
        <w:p>
          <w:pPr>
            <w:pStyle w:val="37"/>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_Toc3760 </w:instrText>
          </w:r>
          <w:r>
            <w:rPr>
              <w:rFonts w:hint="eastAsia" w:ascii="仿宋" w:hAnsi="仿宋" w:eastAsia="仿宋" w:cs="仿宋"/>
              <w:sz w:val="28"/>
              <w:szCs w:val="28"/>
            </w:rPr>
            <w:fldChar w:fldCharType="separate"/>
          </w:r>
          <w:r>
            <w:rPr>
              <w:rFonts w:hint="eastAsia" w:ascii="仿宋" w:hAnsi="仿宋" w:eastAsia="仿宋" w:cs="仿宋"/>
              <w:kern w:val="0"/>
              <w:sz w:val="28"/>
              <w:szCs w:val="28"/>
              <w:shd w:val="clear" w:color="auto" w:fill="FFFFFF"/>
              <w:lang w:val="zh-CN"/>
            </w:rPr>
            <w:t>（一）部门财政资金收入情况。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_Toc3760 \h </w:instrText>
          </w:r>
          <w:r>
            <w:rPr>
              <w:rFonts w:hint="eastAsia" w:ascii="仿宋" w:hAnsi="仿宋" w:eastAsia="仿宋" w:cs="仿宋"/>
              <w:sz w:val="28"/>
              <w:szCs w:val="28"/>
            </w:rPr>
            <w:fldChar w:fldCharType="separate"/>
          </w:r>
          <w:r>
            <w:rPr>
              <w:rFonts w:hint="eastAsia" w:ascii="仿宋" w:hAnsi="仿宋" w:eastAsia="仿宋" w:cs="仿宋"/>
              <w:sz w:val="28"/>
              <w:szCs w:val="28"/>
            </w:rPr>
            <w:t>23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7"/>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_Toc2424 </w:instrText>
          </w:r>
          <w:r>
            <w:rPr>
              <w:rFonts w:hint="eastAsia" w:ascii="仿宋" w:hAnsi="仿宋" w:eastAsia="仿宋" w:cs="仿宋"/>
              <w:sz w:val="28"/>
              <w:szCs w:val="28"/>
            </w:rPr>
            <w:fldChar w:fldCharType="separate"/>
          </w:r>
          <w:r>
            <w:rPr>
              <w:rFonts w:hint="eastAsia" w:ascii="仿宋" w:hAnsi="仿宋" w:eastAsia="仿宋" w:cs="仿宋"/>
              <w:kern w:val="0"/>
              <w:sz w:val="28"/>
              <w:szCs w:val="28"/>
              <w:shd w:val="clear" w:fill="FFFFFF"/>
              <w:lang w:val="zh-CN"/>
            </w:rPr>
            <w:t xml:space="preserve">（二） </w:t>
          </w:r>
          <w:r>
            <w:rPr>
              <w:rFonts w:hint="eastAsia" w:ascii="仿宋" w:hAnsi="仿宋" w:eastAsia="仿宋" w:cs="仿宋"/>
              <w:kern w:val="0"/>
              <w:sz w:val="28"/>
              <w:szCs w:val="28"/>
              <w:shd w:val="clear" w:color="auto" w:fill="FFFFFF"/>
              <w:lang w:val="zh-CN"/>
            </w:rPr>
            <w:t>部门财政资金支出情况。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_Toc2424 \h </w:instrText>
          </w:r>
          <w:r>
            <w:rPr>
              <w:rFonts w:hint="eastAsia" w:ascii="仿宋" w:hAnsi="仿宋" w:eastAsia="仿宋" w:cs="仿宋"/>
              <w:sz w:val="28"/>
              <w:szCs w:val="28"/>
            </w:rPr>
            <w:fldChar w:fldCharType="separate"/>
          </w:r>
          <w:r>
            <w:rPr>
              <w:rFonts w:hint="eastAsia" w:ascii="仿宋" w:hAnsi="仿宋" w:eastAsia="仿宋" w:cs="仿宋"/>
              <w:sz w:val="28"/>
              <w:szCs w:val="28"/>
            </w:rPr>
            <w:t>23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7"/>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_Toc21803 </w:instrText>
          </w:r>
          <w:r>
            <w:rPr>
              <w:rFonts w:hint="eastAsia" w:ascii="仿宋" w:hAnsi="仿宋" w:eastAsia="仿宋" w:cs="仿宋"/>
              <w:sz w:val="28"/>
              <w:szCs w:val="28"/>
            </w:rPr>
            <w:fldChar w:fldCharType="separate"/>
          </w:r>
          <w:r>
            <w:rPr>
              <w:rFonts w:hint="eastAsia" w:ascii="仿宋" w:hAnsi="仿宋" w:eastAsia="仿宋" w:cs="仿宋"/>
              <w:kern w:val="0"/>
              <w:sz w:val="28"/>
              <w:szCs w:val="28"/>
              <w:shd w:val="clear" w:fill="FFFFFF"/>
              <w:lang w:val="zh-CN"/>
            </w:rPr>
            <w:t xml:space="preserve">（三） </w:t>
          </w:r>
          <w:r>
            <w:rPr>
              <w:rFonts w:hint="eastAsia" w:ascii="仿宋" w:hAnsi="仿宋" w:eastAsia="仿宋" w:cs="仿宋"/>
              <w:kern w:val="0"/>
              <w:sz w:val="28"/>
              <w:szCs w:val="28"/>
              <w:shd w:val="clear" w:color="auto" w:fill="FFFFFF"/>
              <w:lang w:val="zh-CN"/>
            </w:rPr>
            <w:t>部门财政资金结转结余情况。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_Toc21803 \h </w:instrText>
          </w:r>
          <w:r>
            <w:rPr>
              <w:rFonts w:hint="eastAsia" w:ascii="仿宋" w:hAnsi="仿宋" w:eastAsia="仿宋" w:cs="仿宋"/>
              <w:sz w:val="28"/>
              <w:szCs w:val="28"/>
            </w:rPr>
            <w:fldChar w:fldCharType="separate"/>
          </w:r>
          <w:r>
            <w:rPr>
              <w:rFonts w:hint="eastAsia" w:ascii="仿宋" w:hAnsi="仿宋" w:eastAsia="仿宋" w:cs="仿宋"/>
              <w:sz w:val="28"/>
              <w:szCs w:val="28"/>
            </w:rPr>
            <w:t>24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6"/>
            <w:tabs>
              <w:tab w:val="right" w:leader="dot" w:pos="8306"/>
            </w:tabs>
            <w:rPr>
              <w:rFonts w:hint="eastAsia" w:ascii="仿宋" w:hAnsi="仿宋" w:eastAsia="仿宋" w:cs="仿宋"/>
              <w:b/>
              <w:sz w:val="28"/>
              <w:szCs w:val="28"/>
            </w:rPr>
          </w:pP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HYPERLINK \l _Toc23456 </w:instrText>
          </w:r>
          <w:r>
            <w:rPr>
              <w:rFonts w:hint="eastAsia" w:ascii="仿宋" w:hAnsi="仿宋" w:eastAsia="仿宋" w:cs="仿宋"/>
              <w:b/>
              <w:sz w:val="28"/>
              <w:szCs w:val="28"/>
            </w:rPr>
            <w:fldChar w:fldCharType="separate"/>
          </w:r>
          <w:r>
            <w:rPr>
              <w:rFonts w:hint="eastAsia" w:ascii="仿宋" w:hAnsi="仿宋" w:eastAsia="仿宋" w:cs="仿宋"/>
              <w:b/>
              <w:kern w:val="0"/>
              <w:sz w:val="28"/>
              <w:szCs w:val="28"/>
              <w:shd w:val="clear" w:color="auto" w:fill="FFFFFF"/>
            </w:rPr>
            <w:t>三、部门整体预算绩效管理情况</w:t>
          </w:r>
          <w:r>
            <w:rPr>
              <w:rFonts w:hint="eastAsia" w:ascii="仿宋" w:hAnsi="仿宋" w:eastAsia="仿宋" w:cs="仿宋"/>
              <w:b/>
              <w:sz w:val="28"/>
              <w:szCs w:val="28"/>
            </w:rPr>
            <w:tab/>
          </w: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PAGEREF _Toc23456 \h </w:instrText>
          </w:r>
          <w:r>
            <w:rPr>
              <w:rFonts w:hint="eastAsia" w:ascii="仿宋" w:hAnsi="仿宋" w:eastAsia="仿宋" w:cs="仿宋"/>
              <w:b/>
              <w:sz w:val="28"/>
              <w:szCs w:val="28"/>
            </w:rPr>
            <w:fldChar w:fldCharType="separate"/>
          </w:r>
          <w:r>
            <w:rPr>
              <w:rFonts w:hint="eastAsia" w:ascii="仿宋" w:hAnsi="仿宋" w:eastAsia="仿宋" w:cs="仿宋"/>
              <w:b/>
              <w:sz w:val="28"/>
              <w:szCs w:val="28"/>
            </w:rPr>
            <w:t>24</w:t>
          </w:r>
          <w:r>
            <w:rPr>
              <w:rFonts w:hint="eastAsia" w:ascii="仿宋" w:hAnsi="仿宋" w:eastAsia="仿宋" w:cs="仿宋"/>
              <w:b/>
              <w:sz w:val="28"/>
              <w:szCs w:val="28"/>
            </w:rPr>
            <w:fldChar w:fldCharType="end"/>
          </w:r>
          <w:r>
            <w:rPr>
              <w:rFonts w:hint="eastAsia" w:ascii="仿宋" w:hAnsi="仿宋" w:eastAsia="仿宋" w:cs="仿宋"/>
              <w:b/>
              <w:sz w:val="28"/>
              <w:szCs w:val="28"/>
            </w:rPr>
            <w:fldChar w:fldCharType="end"/>
          </w:r>
        </w:p>
        <w:p>
          <w:pPr>
            <w:pStyle w:val="37"/>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_Toc29322 </w:instrText>
          </w:r>
          <w:r>
            <w:rPr>
              <w:rFonts w:hint="eastAsia" w:ascii="仿宋" w:hAnsi="仿宋" w:eastAsia="仿宋" w:cs="仿宋"/>
              <w:sz w:val="28"/>
              <w:szCs w:val="28"/>
            </w:rPr>
            <w:fldChar w:fldCharType="separate"/>
          </w:r>
          <w:r>
            <w:rPr>
              <w:rFonts w:hint="eastAsia" w:ascii="仿宋" w:hAnsi="仿宋" w:eastAsia="仿宋" w:cs="仿宋"/>
              <w:sz w:val="28"/>
              <w:szCs w:val="28"/>
              <w:lang w:val="zh-CN"/>
            </w:rPr>
            <w:t>（一）部门预算管理。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_Toc29322 \h </w:instrText>
          </w:r>
          <w:r>
            <w:rPr>
              <w:rFonts w:hint="eastAsia" w:ascii="仿宋" w:hAnsi="仿宋" w:eastAsia="仿宋" w:cs="仿宋"/>
              <w:sz w:val="28"/>
              <w:szCs w:val="28"/>
            </w:rPr>
            <w:fldChar w:fldCharType="separate"/>
          </w:r>
          <w:r>
            <w:rPr>
              <w:rFonts w:hint="eastAsia" w:ascii="仿宋" w:hAnsi="仿宋" w:eastAsia="仿宋" w:cs="仿宋"/>
              <w:sz w:val="28"/>
              <w:szCs w:val="28"/>
            </w:rPr>
            <w:t>24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7"/>
            <w:tabs>
              <w:tab w:val="right" w:leader="dot" w:pos="8306"/>
            </w:tabs>
            <w:rPr>
              <w:rFonts w:hint="default"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_Toc14881 </w:instrText>
          </w:r>
          <w:r>
            <w:rPr>
              <w:rFonts w:hint="eastAsia" w:ascii="仿宋" w:hAnsi="仿宋" w:eastAsia="仿宋" w:cs="仿宋"/>
              <w:sz w:val="28"/>
              <w:szCs w:val="28"/>
            </w:rPr>
            <w:fldChar w:fldCharType="separate"/>
          </w:r>
          <w:r>
            <w:rPr>
              <w:rFonts w:hint="eastAsia" w:ascii="仿宋" w:hAnsi="仿宋" w:eastAsia="仿宋" w:cs="仿宋"/>
              <w:kern w:val="0"/>
              <w:sz w:val="28"/>
              <w:szCs w:val="28"/>
              <w:shd w:val="clear" w:color="auto" w:fill="FFFFFF"/>
              <w:lang w:val="zh-CN"/>
            </w:rPr>
            <w:t>（二）项目预算管理。</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25</w:t>
          </w:r>
        </w:p>
        <w:p>
          <w:pPr>
            <w:pStyle w:val="37"/>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_Toc23757 </w:instrText>
          </w:r>
          <w:r>
            <w:rPr>
              <w:rFonts w:hint="eastAsia" w:ascii="仿宋" w:hAnsi="仿宋" w:eastAsia="仿宋" w:cs="仿宋"/>
              <w:sz w:val="28"/>
              <w:szCs w:val="28"/>
            </w:rPr>
            <w:fldChar w:fldCharType="separate"/>
          </w:r>
          <w:r>
            <w:rPr>
              <w:rFonts w:hint="eastAsia" w:ascii="仿宋" w:hAnsi="仿宋" w:eastAsia="仿宋" w:cs="仿宋"/>
              <w:kern w:val="0"/>
              <w:sz w:val="28"/>
              <w:szCs w:val="28"/>
              <w:shd w:val="clear" w:color="auto" w:fill="FFFFFF"/>
              <w:lang w:val="zh-CN"/>
            </w:rPr>
            <w:t>（三）结果应用情况。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_Toc23757 \h </w:instrText>
          </w:r>
          <w:r>
            <w:rPr>
              <w:rFonts w:hint="eastAsia" w:ascii="仿宋" w:hAnsi="仿宋" w:eastAsia="仿宋" w:cs="仿宋"/>
              <w:sz w:val="28"/>
              <w:szCs w:val="28"/>
            </w:rPr>
            <w:fldChar w:fldCharType="separate"/>
          </w:r>
          <w:r>
            <w:rPr>
              <w:rFonts w:hint="eastAsia" w:ascii="仿宋" w:hAnsi="仿宋" w:eastAsia="仿宋" w:cs="仿宋"/>
              <w:sz w:val="28"/>
              <w:szCs w:val="28"/>
            </w:rPr>
            <w:t>25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6"/>
            <w:tabs>
              <w:tab w:val="right" w:leader="dot" w:pos="8306"/>
            </w:tabs>
            <w:rPr>
              <w:rFonts w:hint="eastAsia" w:ascii="仿宋" w:hAnsi="仿宋" w:eastAsia="仿宋" w:cs="仿宋"/>
              <w:b/>
              <w:sz w:val="28"/>
              <w:szCs w:val="28"/>
            </w:rPr>
          </w:pP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HYPERLINK \l _Toc27939 </w:instrText>
          </w:r>
          <w:r>
            <w:rPr>
              <w:rFonts w:hint="eastAsia" w:ascii="仿宋" w:hAnsi="仿宋" w:eastAsia="仿宋" w:cs="仿宋"/>
              <w:b/>
              <w:sz w:val="28"/>
              <w:szCs w:val="28"/>
            </w:rPr>
            <w:fldChar w:fldCharType="separate"/>
          </w:r>
          <w:r>
            <w:rPr>
              <w:rFonts w:hint="eastAsia" w:ascii="仿宋" w:hAnsi="仿宋" w:eastAsia="仿宋" w:cs="仿宋"/>
              <w:b/>
              <w:kern w:val="0"/>
              <w:sz w:val="28"/>
              <w:szCs w:val="28"/>
              <w:shd w:val="clear" w:color="auto" w:fill="FFFFFF"/>
            </w:rPr>
            <w:t>四、评价结论及建议</w:t>
          </w:r>
          <w:r>
            <w:rPr>
              <w:rFonts w:hint="eastAsia" w:ascii="仿宋" w:hAnsi="仿宋" w:eastAsia="仿宋" w:cs="仿宋"/>
              <w:b/>
              <w:sz w:val="28"/>
              <w:szCs w:val="28"/>
            </w:rPr>
            <w:tab/>
          </w: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PAGEREF _Toc27939 \h </w:instrText>
          </w:r>
          <w:r>
            <w:rPr>
              <w:rFonts w:hint="eastAsia" w:ascii="仿宋" w:hAnsi="仿宋" w:eastAsia="仿宋" w:cs="仿宋"/>
              <w:b/>
              <w:sz w:val="28"/>
              <w:szCs w:val="28"/>
            </w:rPr>
            <w:fldChar w:fldCharType="separate"/>
          </w:r>
          <w:r>
            <w:rPr>
              <w:rFonts w:hint="eastAsia" w:ascii="仿宋" w:hAnsi="仿宋" w:eastAsia="仿宋" w:cs="仿宋"/>
              <w:b/>
              <w:sz w:val="28"/>
              <w:szCs w:val="28"/>
            </w:rPr>
            <w:t>25</w:t>
          </w:r>
          <w:r>
            <w:rPr>
              <w:rFonts w:hint="eastAsia" w:ascii="仿宋" w:hAnsi="仿宋" w:eastAsia="仿宋" w:cs="仿宋"/>
              <w:b/>
              <w:sz w:val="28"/>
              <w:szCs w:val="28"/>
            </w:rPr>
            <w:fldChar w:fldCharType="end"/>
          </w:r>
          <w:r>
            <w:rPr>
              <w:rFonts w:hint="eastAsia" w:ascii="仿宋" w:hAnsi="仿宋" w:eastAsia="仿宋" w:cs="仿宋"/>
              <w:b/>
              <w:sz w:val="28"/>
              <w:szCs w:val="28"/>
            </w:rPr>
            <w:fldChar w:fldCharType="end"/>
          </w:r>
        </w:p>
        <w:p>
          <w:pPr>
            <w:pStyle w:val="36"/>
            <w:tabs>
              <w:tab w:val="right" w:leader="dot" w:pos="8306"/>
            </w:tabs>
            <w:rPr>
              <w:rFonts w:hint="eastAsia" w:ascii="仿宋" w:hAnsi="仿宋" w:eastAsia="仿宋" w:cs="仿宋"/>
              <w:b/>
              <w:sz w:val="28"/>
              <w:szCs w:val="28"/>
              <w:lang w:val="en-US" w:eastAsia="zh-CN"/>
            </w:rPr>
          </w:pP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HYPERLINK \l _Toc25854 </w:instrText>
          </w:r>
          <w:r>
            <w:rPr>
              <w:rFonts w:hint="eastAsia" w:ascii="仿宋" w:hAnsi="仿宋" w:eastAsia="仿宋" w:cs="仿宋"/>
              <w:b/>
              <w:sz w:val="28"/>
              <w:szCs w:val="28"/>
            </w:rPr>
            <w:fldChar w:fldCharType="separate"/>
          </w:r>
          <w:r>
            <w:rPr>
              <w:rFonts w:hint="eastAsia" w:ascii="仿宋" w:hAnsi="仿宋" w:eastAsia="仿宋" w:cs="仿宋"/>
              <w:b/>
              <w:sz w:val="28"/>
              <w:szCs w:val="28"/>
            </w:rPr>
            <w:t>第四部分 附件</w:t>
          </w:r>
          <w:r>
            <w:rPr>
              <w:rFonts w:hint="eastAsia" w:ascii="仿宋" w:hAnsi="仿宋" w:eastAsia="仿宋" w:cs="仿宋"/>
              <w:b/>
              <w:sz w:val="28"/>
              <w:szCs w:val="28"/>
            </w:rPr>
            <w:tab/>
          </w:r>
          <w:r>
            <w:rPr>
              <w:rFonts w:hint="eastAsia" w:ascii="仿宋" w:hAnsi="仿宋" w:eastAsia="仿宋" w:cs="仿宋"/>
              <w:b/>
              <w:sz w:val="28"/>
              <w:szCs w:val="28"/>
              <w:lang w:val="en-US" w:eastAsia="zh-CN"/>
            </w:rPr>
            <w:t>4</w:t>
          </w:r>
          <w:r>
            <w:rPr>
              <w:rFonts w:hint="eastAsia" w:ascii="仿宋" w:hAnsi="仿宋" w:eastAsia="仿宋" w:cs="仿宋"/>
              <w:b/>
              <w:sz w:val="28"/>
              <w:szCs w:val="28"/>
            </w:rPr>
            <w:fldChar w:fldCharType="end"/>
          </w:r>
          <w:r>
            <w:rPr>
              <w:rFonts w:hint="eastAsia" w:ascii="仿宋" w:hAnsi="仿宋" w:eastAsia="仿宋" w:cs="仿宋"/>
              <w:b/>
              <w:sz w:val="28"/>
              <w:szCs w:val="28"/>
              <w:lang w:val="en-US" w:eastAsia="zh-CN"/>
            </w:rPr>
            <w:t>2</w:t>
          </w:r>
        </w:p>
        <w:p>
          <w:pPr>
            <w:pStyle w:val="36"/>
            <w:tabs>
              <w:tab w:val="right" w:leader="dot" w:pos="8306"/>
            </w:tabs>
            <w:rPr>
              <w:rFonts w:hint="eastAsia" w:ascii="仿宋" w:hAnsi="仿宋" w:eastAsia="仿宋" w:cs="仿宋"/>
              <w:b/>
              <w:sz w:val="28"/>
              <w:szCs w:val="28"/>
            </w:rPr>
          </w:pP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HYPERLINK \l _Toc1933 </w:instrText>
          </w:r>
          <w:r>
            <w:rPr>
              <w:rFonts w:hint="eastAsia" w:ascii="仿宋" w:hAnsi="仿宋" w:eastAsia="仿宋" w:cs="仿宋"/>
              <w:b/>
              <w:sz w:val="28"/>
              <w:szCs w:val="28"/>
            </w:rPr>
            <w:fldChar w:fldCharType="separate"/>
          </w:r>
          <w:r>
            <w:rPr>
              <w:rFonts w:hint="eastAsia" w:ascii="仿宋" w:hAnsi="仿宋" w:eastAsia="仿宋" w:cs="仿宋"/>
              <w:b/>
              <w:sz w:val="28"/>
              <w:szCs w:val="28"/>
            </w:rPr>
            <w:t>第五部分 附表</w:t>
          </w:r>
          <w:r>
            <w:rPr>
              <w:rFonts w:hint="eastAsia" w:ascii="仿宋" w:hAnsi="仿宋" w:eastAsia="仿宋" w:cs="仿宋"/>
              <w:b/>
              <w:sz w:val="28"/>
              <w:szCs w:val="28"/>
            </w:rPr>
            <w:tab/>
          </w: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PAGEREF _Toc1933 \h </w:instrText>
          </w:r>
          <w:r>
            <w:rPr>
              <w:rFonts w:hint="eastAsia" w:ascii="仿宋" w:hAnsi="仿宋" w:eastAsia="仿宋" w:cs="仿宋"/>
              <w:b/>
              <w:sz w:val="28"/>
              <w:szCs w:val="28"/>
            </w:rPr>
            <w:fldChar w:fldCharType="separate"/>
          </w:r>
          <w:r>
            <w:rPr>
              <w:rFonts w:hint="eastAsia" w:ascii="仿宋" w:hAnsi="仿宋" w:eastAsia="仿宋" w:cs="仿宋"/>
              <w:b/>
              <w:sz w:val="28"/>
              <w:szCs w:val="28"/>
            </w:rPr>
            <w:t>42</w:t>
          </w:r>
          <w:r>
            <w:rPr>
              <w:rFonts w:hint="eastAsia" w:ascii="仿宋" w:hAnsi="仿宋" w:eastAsia="仿宋" w:cs="仿宋"/>
              <w:b/>
              <w:sz w:val="28"/>
              <w:szCs w:val="28"/>
            </w:rPr>
            <w:fldChar w:fldCharType="end"/>
          </w:r>
          <w:r>
            <w:rPr>
              <w:rFonts w:hint="eastAsia" w:ascii="仿宋" w:hAnsi="仿宋" w:eastAsia="仿宋" w:cs="仿宋"/>
              <w:b/>
              <w:sz w:val="28"/>
              <w:szCs w:val="28"/>
            </w:rPr>
            <w:fldChar w:fldCharType="end"/>
          </w:r>
        </w:p>
        <w:p>
          <w:pPr>
            <w:pStyle w:val="37"/>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_Toc7108 </w:instrText>
          </w:r>
          <w:r>
            <w:rPr>
              <w:rFonts w:hint="eastAsia" w:ascii="仿宋" w:hAnsi="仿宋" w:eastAsia="仿宋" w:cs="仿宋"/>
              <w:sz w:val="28"/>
              <w:szCs w:val="28"/>
            </w:rPr>
            <w:fldChar w:fldCharType="separate"/>
          </w:r>
          <w:r>
            <w:rPr>
              <w:rFonts w:hint="eastAsia" w:ascii="仿宋" w:hAnsi="仿宋" w:eastAsia="仿宋" w:cs="仿宋"/>
              <w:sz w:val="28"/>
              <w:szCs w:val="28"/>
            </w:rPr>
            <w:t>一、收入支出决算总表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_Toc7108 \h </w:instrText>
          </w:r>
          <w:r>
            <w:rPr>
              <w:rFonts w:hint="eastAsia" w:ascii="仿宋" w:hAnsi="仿宋" w:eastAsia="仿宋" w:cs="仿宋"/>
              <w:sz w:val="28"/>
              <w:szCs w:val="28"/>
            </w:rPr>
            <w:fldChar w:fldCharType="separate"/>
          </w:r>
          <w:r>
            <w:rPr>
              <w:rFonts w:hint="eastAsia" w:ascii="仿宋" w:hAnsi="仿宋" w:eastAsia="仿宋" w:cs="仿宋"/>
              <w:sz w:val="28"/>
              <w:szCs w:val="28"/>
            </w:rPr>
            <w:t>42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7"/>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_Toc186 </w:instrText>
          </w:r>
          <w:r>
            <w:rPr>
              <w:rFonts w:hint="eastAsia" w:ascii="仿宋" w:hAnsi="仿宋" w:eastAsia="仿宋" w:cs="仿宋"/>
              <w:sz w:val="28"/>
              <w:szCs w:val="28"/>
            </w:rPr>
            <w:fldChar w:fldCharType="separate"/>
          </w:r>
          <w:r>
            <w:rPr>
              <w:rFonts w:hint="eastAsia" w:ascii="仿宋" w:hAnsi="仿宋" w:eastAsia="仿宋" w:cs="仿宋"/>
              <w:sz w:val="28"/>
              <w:szCs w:val="28"/>
            </w:rPr>
            <w:t>二、收入决算表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_Toc186 \h </w:instrText>
          </w:r>
          <w:r>
            <w:rPr>
              <w:rFonts w:hint="eastAsia" w:ascii="仿宋" w:hAnsi="仿宋" w:eastAsia="仿宋" w:cs="仿宋"/>
              <w:sz w:val="28"/>
              <w:szCs w:val="28"/>
            </w:rPr>
            <w:fldChar w:fldCharType="separate"/>
          </w:r>
          <w:r>
            <w:rPr>
              <w:rFonts w:hint="eastAsia" w:ascii="仿宋" w:hAnsi="仿宋" w:eastAsia="仿宋" w:cs="仿宋"/>
              <w:sz w:val="28"/>
              <w:szCs w:val="28"/>
            </w:rPr>
            <w:t>42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7"/>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_Toc9780 </w:instrText>
          </w:r>
          <w:r>
            <w:rPr>
              <w:rFonts w:hint="eastAsia" w:ascii="仿宋" w:hAnsi="仿宋" w:eastAsia="仿宋" w:cs="仿宋"/>
              <w:sz w:val="28"/>
              <w:szCs w:val="28"/>
            </w:rPr>
            <w:fldChar w:fldCharType="separate"/>
          </w:r>
          <w:r>
            <w:rPr>
              <w:rFonts w:hint="eastAsia" w:ascii="仿宋" w:hAnsi="仿宋" w:eastAsia="仿宋" w:cs="仿宋"/>
              <w:sz w:val="28"/>
              <w:szCs w:val="28"/>
            </w:rPr>
            <w:t>三、支出决算表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_Toc9780 \h </w:instrText>
          </w:r>
          <w:r>
            <w:rPr>
              <w:rFonts w:hint="eastAsia" w:ascii="仿宋" w:hAnsi="仿宋" w:eastAsia="仿宋" w:cs="仿宋"/>
              <w:sz w:val="28"/>
              <w:szCs w:val="28"/>
            </w:rPr>
            <w:fldChar w:fldCharType="separate"/>
          </w:r>
          <w:r>
            <w:rPr>
              <w:rFonts w:hint="eastAsia" w:ascii="仿宋" w:hAnsi="仿宋" w:eastAsia="仿宋" w:cs="仿宋"/>
              <w:sz w:val="28"/>
              <w:szCs w:val="28"/>
            </w:rPr>
            <w:t>42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7"/>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_Toc19749 </w:instrText>
          </w:r>
          <w:r>
            <w:rPr>
              <w:rFonts w:hint="eastAsia" w:ascii="仿宋" w:hAnsi="仿宋" w:eastAsia="仿宋" w:cs="仿宋"/>
              <w:sz w:val="28"/>
              <w:szCs w:val="28"/>
            </w:rPr>
            <w:fldChar w:fldCharType="separate"/>
          </w:r>
          <w:r>
            <w:rPr>
              <w:rFonts w:hint="eastAsia" w:ascii="仿宋" w:hAnsi="仿宋" w:eastAsia="仿宋" w:cs="仿宋"/>
              <w:sz w:val="28"/>
              <w:szCs w:val="28"/>
            </w:rPr>
            <w:t>四、财政拨款收入支出决算总表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_Toc19749 \h </w:instrText>
          </w:r>
          <w:r>
            <w:rPr>
              <w:rFonts w:hint="eastAsia" w:ascii="仿宋" w:hAnsi="仿宋" w:eastAsia="仿宋" w:cs="仿宋"/>
              <w:sz w:val="28"/>
              <w:szCs w:val="28"/>
            </w:rPr>
            <w:fldChar w:fldCharType="separate"/>
          </w:r>
          <w:r>
            <w:rPr>
              <w:rFonts w:hint="eastAsia" w:ascii="仿宋" w:hAnsi="仿宋" w:eastAsia="仿宋" w:cs="仿宋"/>
              <w:sz w:val="28"/>
              <w:szCs w:val="28"/>
            </w:rPr>
            <w:t>42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7"/>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_Toc5344 </w:instrText>
          </w:r>
          <w:r>
            <w:rPr>
              <w:rFonts w:hint="eastAsia" w:ascii="仿宋" w:hAnsi="仿宋" w:eastAsia="仿宋" w:cs="仿宋"/>
              <w:sz w:val="28"/>
              <w:szCs w:val="28"/>
            </w:rPr>
            <w:fldChar w:fldCharType="separate"/>
          </w:r>
          <w:r>
            <w:rPr>
              <w:rFonts w:hint="eastAsia" w:ascii="仿宋" w:hAnsi="仿宋" w:eastAsia="仿宋" w:cs="仿宋"/>
              <w:sz w:val="28"/>
              <w:szCs w:val="28"/>
            </w:rPr>
            <w:t>五、财政拨款支出决算明细表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_Toc5344 \h </w:instrText>
          </w:r>
          <w:r>
            <w:rPr>
              <w:rFonts w:hint="eastAsia" w:ascii="仿宋" w:hAnsi="仿宋" w:eastAsia="仿宋" w:cs="仿宋"/>
              <w:sz w:val="28"/>
              <w:szCs w:val="28"/>
            </w:rPr>
            <w:fldChar w:fldCharType="separate"/>
          </w:r>
          <w:r>
            <w:rPr>
              <w:rFonts w:hint="eastAsia" w:ascii="仿宋" w:hAnsi="仿宋" w:eastAsia="仿宋" w:cs="仿宋"/>
              <w:sz w:val="28"/>
              <w:szCs w:val="28"/>
            </w:rPr>
            <w:t>42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7"/>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_Toc16377 </w:instrText>
          </w:r>
          <w:r>
            <w:rPr>
              <w:rFonts w:hint="eastAsia" w:ascii="仿宋" w:hAnsi="仿宋" w:eastAsia="仿宋" w:cs="仿宋"/>
              <w:sz w:val="28"/>
              <w:szCs w:val="28"/>
            </w:rPr>
            <w:fldChar w:fldCharType="separate"/>
          </w:r>
          <w:r>
            <w:rPr>
              <w:rFonts w:hint="eastAsia" w:ascii="仿宋" w:hAnsi="仿宋" w:eastAsia="仿宋" w:cs="仿宋"/>
              <w:sz w:val="28"/>
              <w:szCs w:val="28"/>
            </w:rPr>
            <w:t>六、一般公共预算财政拨款支出决算表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_Toc16377 \h </w:instrText>
          </w:r>
          <w:r>
            <w:rPr>
              <w:rFonts w:hint="eastAsia" w:ascii="仿宋" w:hAnsi="仿宋" w:eastAsia="仿宋" w:cs="仿宋"/>
              <w:sz w:val="28"/>
              <w:szCs w:val="28"/>
            </w:rPr>
            <w:fldChar w:fldCharType="separate"/>
          </w:r>
          <w:r>
            <w:rPr>
              <w:rFonts w:hint="eastAsia" w:ascii="仿宋" w:hAnsi="仿宋" w:eastAsia="仿宋" w:cs="仿宋"/>
              <w:sz w:val="28"/>
              <w:szCs w:val="28"/>
            </w:rPr>
            <w:t>42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7"/>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_Toc20485 </w:instrText>
          </w:r>
          <w:r>
            <w:rPr>
              <w:rFonts w:hint="eastAsia" w:ascii="仿宋" w:hAnsi="仿宋" w:eastAsia="仿宋" w:cs="仿宋"/>
              <w:sz w:val="28"/>
              <w:szCs w:val="28"/>
            </w:rPr>
            <w:fldChar w:fldCharType="separate"/>
          </w:r>
          <w:r>
            <w:rPr>
              <w:rFonts w:hint="eastAsia" w:ascii="仿宋" w:hAnsi="仿宋" w:eastAsia="仿宋" w:cs="仿宋"/>
              <w:sz w:val="28"/>
              <w:szCs w:val="28"/>
            </w:rPr>
            <w:t>七、一般公共预算财政拨款支出决算明细表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_Toc20485 \h </w:instrText>
          </w:r>
          <w:r>
            <w:rPr>
              <w:rFonts w:hint="eastAsia" w:ascii="仿宋" w:hAnsi="仿宋" w:eastAsia="仿宋" w:cs="仿宋"/>
              <w:sz w:val="28"/>
              <w:szCs w:val="28"/>
            </w:rPr>
            <w:fldChar w:fldCharType="separate"/>
          </w:r>
          <w:r>
            <w:rPr>
              <w:rFonts w:hint="eastAsia" w:ascii="仿宋" w:hAnsi="仿宋" w:eastAsia="仿宋" w:cs="仿宋"/>
              <w:sz w:val="28"/>
              <w:szCs w:val="28"/>
            </w:rPr>
            <w:t>42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7"/>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_Toc14572 </w:instrText>
          </w:r>
          <w:r>
            <w:rPr>
              <w:rFonts w:hint="eastAsia" w:ascii="仿宋" w:hAnsi="仿宋" w:eastAsia="仿宋" w:cs="仿宋"/>
              <w:sz w:val="28"/>
              <w:szCs w:val="28"/>
            </w:rPr>
            <w:fldChar w:fldCharType="separate"/>
          </w:r>
          <w:r>
            <w:rPr>
              <w:rFonts w:hint="eastAsia" w:ascii="仿宋" w:hAnsi="仿宋" w:eastAsia="仿宋" w:cs="仿宋"/>
              <w:sz w:val="28"/>
              <w:szCs w:val="28"/>
            </w:rPr>
            <w:t>八、一般公共预算财政拨款基本支出决算表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_Toc14572 \h </w:instrText>
          </w:r>
          <w:r>
            <w:rPr>
              <w:rFonts w:hint="eastAsia" w:ascii="仿宋" w:hAnsi="仿宋" w:eastAsia="仿宋" w:cs="仿宋"/>
              <w:sz w:val="28"/>
              <w:szCs w:val="28"/>
            </w:rPr>
            <w:fldChar w:fldCharType="separate"/>
          </w:r>
          <w:r>
            <w:rPr>
              <w:rFonts w:hint="eastAsia" w:ascii="仿宋" w:hAnsi="仿宋" w:eastAsia="仿宋" w:cs="仿宋"/>
              <w:sz w:val="28"/>
              <w:szCs w:val="28"/>
            </w:rPr>
            <w:t>42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7"/>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_Toc15527 </w:instrText>
          </w:r>
          <w:r>
            <w:rPr>
              <w:rFonts w:hint="eastAsia" w:ascii="仿宋" w:hAnsi="仿宋" w:eastAsia="仿宋" w:cs="仿宋"/>
              <w:sz w:val="28"/>
              <w:szCs w:val="28"/>
            </w:rPr>
            <w:fldChar w:fldCharType="separate"/>
          </w:r>
          <w:r>
            <w:rPr>
              <w:rFonts w:hint="eastAsia" w:ascii="仿宋" w:hAnsi="仿宋" w:eastAsia="仿宋" w:cs="仿宋"/>
              <w:sz w:val="28"/>
              <w:szCs w:val="28"/>
            </w:rPr>
            <w:t>九、一般公共预算财政拨款项目支出决算表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_Toc15527 \h </w:instrText>
          </w:r>
          <w:r>
            <w:rPr>
              <w:rFonts w:hint="eastAsia" w:ascii="仿宋" w:hAnsi="仿宋" w:eastAsia="仿宋" w:cs="仿宋"/>
              <w:sz w:val="28"/>
              <w:szCs w:val="28"/>
            </w:rPr>
            <w:fldChar w:fldCharType="separate"/>
          </w:r>
          <w:r>
            <w:rPr>
              <w:rFonts w:hint="eastAsia" w:ascii="仿宋" w:hAnsi="仿宋" w:eastAsia="仿宋" w:cs="仿宋"/>
              <w:sz w:val="28"/>
              <w:szCs w:val="28"/>
            </w:rPr>
            <w:t>42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7"/>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_Toc19142 </w:instrText>
          </w:r>
          <w:r>
            <w:rPr>
              <w:rFonts w:hint="eastAsia" w:ascii="仿宋" w:hAnsi="仿宋" w:eastAsia="仿宋" w:cs="仿宋"/>
              <w:sz w:val="28"/>
              <w:szCs w:val="28"/>
            </w:rPr>
            <w:fldChar w:fldCharType="separate"/>
          </w:r>
          <w:r>
            <w:rPr>
              <w:rFonts w:hint="eastAsia" w:ascii="仿宋" w:hAnsi="仿宋" w:eastAsia="仿宋" w:cs="仿宋"/>
              <w:sz w:val="28"/>
              <w:szCs w:val="28"/>
            </w:rPr>
            <w:t>十、政府性基金预算财政拨款收入支出决算表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_Toc19142 \h </w:instrText>
          </w:r>
          <w:r>
            <w:rPr>
              <w:rFonts w:hint="eastAsia" w:ascii="仿宋" w:hAnsi="仿宋" w:eastAsia="仿宋" w:cs="仿宋"/>
              <w:sz w:val="28"/>
              <w:szCs w:val="28"/>
            </w:rPr>
            <w:fldChar w:fldCharType="separate"/>
          </w:r>
          <w:r>
            <w:rPr>
              <w:rFonts w:hint="eastAsia" w:ascii="仿宋" w:hAnsi="仿宋" w:eastAsia="仿宋" w:cs="仿宋"/>
              <w:sz w:val="28"/>
              <w:szCs w:val="28"/>
            </w:rPr>
            <w:t>42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7"/>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_Toc7913 </w:instrText>
          </w:r>
          <w:r>
            <w:rPr>
              <w:rFonts w:hint="eastAsia" w:ascii="仿宋" w:hAnsi="仿宋" w:eastAsia="仿宋" w:cs="仿宋"/>
              <w:sz w:val="28"/>
              <w:szCs w:val="28"/>
            </w:rPr>
            <w:fldChar w:fldCharType="separate"/>
          </w:r>
          <w:r>
            <w:rPr>
              <w:rFonts w:hint="eastAsia" w:ascii="仿宋" w:hAnsi="仿宋" w:eastAsia="仿宋" w:cs="仿宋"/>
              <w:sz w:val="28"/>
              <w:szCs w:val="28"/>
            </w:rPr>
            <w:t>十一、国有资本经营预算财政拨款收入支出决算表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_Toc7913 \h </w:instrText>
          </w:r>
          <w:r>
            <w:rPr>
              <w:rFonts w:hint="eastAsia" w:ascii="仿宋" w:hAnsi="仿宋" w:eastAsia="仿宋" w:cs="仿宋"/>
              <w:sz w:val="28"/>
              <w:szCs w:val="28"/>
            </w:rPr>
            <w:fldChar w:fldCharType="separate"/>
          </w:r>
          <w:r>
            <w:rPr>
              <w:rFonts w:hint="eastAsia" w:ascii="仿宋" w:hAnsi="仿宋" w:eastAsia="仿宋" w:cs="仿宋"/>
              <w:sz w:val="28"/>
              <w:szCs w:val="28"/>
            </w:rPr>
            <w:t>42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7"/>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_Toc1965 </w:instrText>
          </w:r>
          <w:r>
            <w:rPr>
              <w:rFonts w:hint="eastAsia" w:ascii="仿宋" w:hAnsi="仿宋" w:eastAsia="仿宋" w:cs="仿宋"/>
              <w:sz w:val="28"/>
              <w:szCs w:val="28"/>
            </w:rPr>
            <w:fldChar w:fldCharType="separate"/>
          </w:r>
          <w:r>
            <w:rPr>
              <w:rFonts w:hint="eastAsia" w:ascii="仿宋" w:hAnsi="仿宋" w:eastAsia="仿宋" w:cs="仿宋"/>
              <w:sz w:val="28"/>
              <w:szCs w:val="28"/>
            </w:rPr>
            <w:t>十二、国有资本经营预算财政拨款支出决算表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_Toc1965 \h </w:instrText>
          </w:r>
          <w:r>
            <w:rPr>
              <w:rFonts w:hint="eastAsia" w:ascii="仿宋" w:hAnsi="仿宋" w:eastAsia="仿宋" w:cs="仿宋"/>
              <w:sz w:val="28"/>
              <w:szCs w:val="28"/>
            </w:rPr>
            <w:fldChar w:fldCharType="separate"/>
          </w:r>
          <w:r>
            <w:rPr>
              <w:rFonts w:hint="eastAsia" w:ascii="仿宋" w:hAnsi="仿宋" w:eastAsia="仿宋" w:cs="仿宋"/>
              <w:sz w:val="28"/>
              <w:szCs w:val="28"/>
            </w:rPr>
            <w:t>42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7"/>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_Toc15301 </w:instrText>
          </w:r>
          <w:r>
            <w:rPr>
              <w:rFonts w:hint="eastAsia" w:ascii="仿宋" w:hAnsi="仿宋" w:eastAsia="仿宋" w:cs="仿宋"/>
              <w:sz w:val="28"/>
              <w:szCs w:val="28"/>
            </w:rPr>
            <w:fldChar w:fldCharType="separate"/>
          </w:r>
          <w:r>
            <w:rPr>
              <w:rFonts w:hint="eastAsia" w:ascii="仿宋" w:hAnsi="仿宋" w:eastAsia="仿宋" w:cs="仿宋"/>
              <w:sz w:val="28"/>
              <w:szCs w:val="28"/>
            </w:rPr>
            <w:t>十三、财政拨款“三公”经费支出决算表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_Toc15301 \h </w:instrText>
          </w:r>
          <w:r>
            <w:rPr>
              <w:rFonts w:hint="eastAsia" w:ascii="仿宋" w:hAnsi="仿宋" w:eastAsia="仿宋" w:cs="仿宋"/>
              <w:sz w:val="28"/>
              <w:szCs w:val="28"/>
            </w:rPr>
            <w:fldChar w:fldCharType="separate"/>
          </w:r>
          <w:r>
            <w:rPr>
              <w:rFonts w:hint="eastAsia" w:ascii="仿宋" w:hAnsi="仿宋" w:eastAsia="仿宋" w:cs="仿宋"/>
              <w:sz w:val="28"/>
              <w:szCs w:val="28"/>
            </w:rPr>
            <w:t>42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r>
            <w:rPr>
              <w:b/>
            </w:rPr>
            <w:fldChar w:fldCharType="end"/>
          </w:r>
        </w:p>
      </w:sdtContent>
    </w:sdt>
    <w:p>
      <w:pPr>
        <w:widowControl/>
        <w:adjustRightInd w:val="0"/>
        <w:snapToGrid w:val="0"/>
        <w:spacing w:line="440" w:lineRule="exact"/>
        <w:ind w:firstLine="1320" w:firstLineChars="550"/>
        <w:jc w:val="left"/>
        <w:rPr>
          <w:rFonts w:ascii="仿宋" w:hAnsi="仿宋" w:eastAsia="仿宋"/>
          <w:sz w:val="24"/>
        </w:rPr>
      </w:pPr>
      <w:r>
        <w:rPr>
          <w:rFonts w:ascii="仿宋" w:hAnsi="仿宋" w:eastAsia="仿宋"/>
          <w:sz w:val="24"/>
        </w:rPr>
        <w:t>(注：</w:t>
      </w:r>
      <w:r>
        <w:rPr>
          <w:rFonts w:hint="eastAsia" w:ascii="仿宋" w:hAnsi="仿宋" w:eastAsia="仿宋"/>
          <w:sz w:val="24"/>
        </w:rPr>
        <w:t>请部门根据实际注明页码</w:t>
      </w:r>
      <w:r>
        <w:rPr>
          <w:rFonts w:ascii="仿宋" w:hAnsi="仿宋" w:eastAsia="仿宋"/>
          <w:sz w:val="24"/>
        </w:rPr>
        <w:t>)</w:t>
      </w:r>
    </w:p>
    <w:p>
      <w:pPr>
        <w:widowControl/>
        <w:spacing w:line="440" w:lineRule="exact"/>
        <w:jc w:val="left"/>
        <w:rPr>
          <w:rFonts w:ascii="仿宋" w:hAnsi="仿宋" w:eastAsia="仿宋"/>
          <w:bCs/>
          <w:kern w:val="44"/>
          <w:sz w:val="24"/>
        </w:rPr>
      </w:pPr>
      <w:bookmarkStart w:id="16" w:name="_Toc15377196"/>
      <w:bookmarkStart w:id="17" w:name="_Toc15396599"/>
      <w:r>
        <w:rPr>
          <w:rFonts w:ascii="仿宋" w:hAnsi="仿宋" w:eastAsia="仿宋"/>
          <w:b/>
          <w:sz w:val="24"/>
        </w:rPr>
        <w:br w:type="page"/>
      </w:r>
    </w:p>
    <w:p>
      <w:pPr>
        <w:pStyle w:val="3"/>
        <w:jc w:val="center"/>
        <w:rPr>
          <w:rFonts w:ascii="黑体" w:eastAsia="黑体"/>
          <w:sz w:val="32"/>
          <w:szCs w:val="32"/>
        </w:rPr>
      </w:pPr>
      <w:bookmarkStart w:id="18" w:name="_Toc23644"/>
      <w:r>
        <w:rPr>
          <w:rFonts w:hint="eastAsia" w:ascii="黑体" w:hAnsi="黑体" w:eastAsia="黑体"/>
          <w:b w:val="0"/>
        </w:rPr>
        <w:t xml:space="preserve">第一部分 </w:t>
      </w:r>
      <w:r>
        <w:rPr>
          <w:rStyle w:val="29"/>
          <w:rFonts w:hint="eastAsia" w:ascii="黑体" w:hAnsi="黑体" w:eastAsia="黑体"/>
          <w:b w:val="0"/>
          <w:bCs w:val="0"/>
        </w:rPr>
        <w:t>部门概况</w:t>
      </w:r>
      <w:bookmarkEnd w:id="16"/>
      <w:bookmarkEnd w:id="17"/>
      <w:bookmarkEnd w:id="18"/>
    </w:p>
    <w:p>
      <w:pPr>
        <w:pStyle w:val="4"/>
        <w:numPr>
          <w:ilvl w:val="0"/>
          <w:numId w:val="1"/>
        </w:numPr>
        <w:rPr>
          <w:rFonts w:hint="eastAsia" w:ascii="黑体" w:hAnsi="黑体" w:eastAsia="黑体"/>
          <w:b w:val="0"/>
        </w:rPr>
      </w:pPr>
      <w:bookmarkStart w:id="19" w:name="_Toc10923"/>
      <w:r>
        <w:rPr>
          <w:rFonts w:hint="eastAsia" w:ascii="黑体" w:hAnsi="黑体" w:eastAsia="黑体"/>
          <w:b w:val="0"/>
        </w:rPr>
        <w:t>部门职责</w:t>
      </w:r>
      <w:bookmarkEnd w:id="19"/>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1、贯彻执行国家有关交通运输行业管理的方针、政策和法律法规。</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2、负责拟定全区运输业和物流业发展规划并组织实施。</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3、监督、指导乡镇交通管理站进行乡村道路及其设施的规</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划、建设、养护、维护公路路产路权和管理。</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4、负责全区道路交通运输市场监督管理。</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5、负责交通建设市场监管。</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6、承担全区水上交通安全监管职责。</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7、配合有关部门执行交通行业的投资、价格、劳动工资和其他有关经济政策。</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8、负责全区公路、水路的交通建设市场管理；执行交通建设工程定额，组织工程质量监督。</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9、监督、指导全区经营性道路运输源头安全、公路工程建设及养护安全和交通企事业单位内部安全。</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10、指导交通行业的精神文明建设、党风廉政建设和职工队伍建设。</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11、贯彻执行国家、省有关交通科技政策。</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12、负责全区交通战备、通信线路保护的有关协调工作。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13、承担区政府公布的在关行政审批事项。</w:t>
      </w:r>
    </w:p>
    <w:p>
      <w:pPr>
        <w:pStyle w:val="6"/>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20" w:name="_Toc16171"/>
      <w:bookmarkStart w:id="21" w:name="_Toc21579"/>
      <w:r>
        <w:rPr>
          <w:rFonts w:hint="eastAsia" w:ascii="仿宋_GB2312" w:hAnsi="仿宋" w:eastAsia="仿宋_GB2312"/>
          <w:sz w:val="32"/>
          <w:szCs w:val="32"/>
        </w:rPr>
        <w:t>14、承办区委、区政府交办的其它工作。</w:t>
      </w:r>
      <w:bookmarkEnd w:id="20"/>
      <w:bookmarkEnd w:id="21"/>
    </w:p>
    <w:p>
      <w:pPr>
        <w:numPr>
          <w:ilvl w:val="0"/>
          <w:numId w:val="0"/>
        </w:numPr>
      </w:pPr>
    </w:p>
    <w:p>
      <w:pPr>
        <w:pStyle w:val="4"/>
        <w:rPr>
          <w:rStyle w:val="30"/>
          <w:b w:val="0"/>
          <w:bCs w:val="0"/>
        </w:rPr>
      </w:pPr>
      <w:bookmarkStart w:id="22" w:name="_Toc15377200"/>
      <w:bookmarkStart w:id="23" w:name="_Toc15396601"/>
      <w:bookmarkStart w:id="24" w:name="_Toc9675"/>
      <w:r>
        <w:rPr>
          <w:rFonts w:hint="eastAsia" w:ascii="黑体" w:eastAsia="黑体"/>
          <w:b w:val="0"/>
        </w:rPr>
        <w:t>二、</w:t>
      </w:r>
      <w:r>
        <w:rPr>
          <w:rFonts w:hint="eastAsia" w:ascii="黑体" w:hAnsi="黑体" w:eastAsia="黑体"/>
          <w:b w:val="0"/>
        </w:rPr>
        <w:t>机</w:t>
      </w:r>
      <w:r>
        <w:rPr>
          <w:rStyle w:val="30"/>
          <w:rFonts w:hint="eastAsia" w:ascii="黑体" w:hAnsi="黑体" w:eastAsia="黑体"/>
          <w:b w:val="0"/>
          <w:bCs w:val="0"/>
        </w:rPr>
        <w:t>构设置</w:t>
      </w:r>
      <w:bookmarkEnd w:id="22"/>
      <w:bookmarkEnd w:id="23"/>
      <w:bookmarkEnd w:id="24"/>
    </w:p>
    <w:p>
      <w:pPr>
        <w:spacing w:line="600" w:lineRule="exact"/>
        <w:ind w:firstLine="640" w:firstLineChars="200"/>
        <w:jc w:val="left"/>
        <w:rPr>
          <w:rFonts w:hint="eastAsia" w:ascii="仿宋" w:hAnsi="仿宋" w:eastAsia="仿宋"/>
          <w:sz w:val="32"/>
          <w:szCs w:val="32"/>
        </w:rPr>
      </w:pPr>
      <w:r>
        <w:rPr>
          <w:rFonts w:hint="eastAsia" w:ascii="仿宋" w:hAnsi="仿宋" w:eastAsia="仿宋"/>
          <w:sz w:val="32"/>
          <w:szCs w:val="32"/>
        </w:rPr>
        <w:t>四川省乐山市金口河区交通局下属二级预算单位</w:t>
      </w:r>
      <w:r>
        <w:rPr>
          <w:rFonts w:hint="eastAsia" w:ascii="仿宋" w:hAnsi="仿宋" w:eastAsia="仿宋"/>
          <w:sz w:val="32"/>
          <w:szCs w:val="32"/>
          <w:lang w:val="en-US" w:eastAsia="zh-CN"/>
        </w:rPr>
        <w:t>2</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sz w:val="32"/>
          <w:szCs w:val="32"/>
          <w:lang w:val="en-US" w:eastAsia="zh-CN"/>
        </w:rPr>
        <w:t>1</w:t>
      </w:r>
      <w:r>
        <w:rPr>
          <w:rFonts w:hint="eastAsia" w:ascii="仿宋" w:hAnsi="仿宋" w:eastAsia="仿宋"/>
          <w:sz w:val="32"/>
          <w:szCs w:val="32"/>
        </w:rPr>
        <w:t>个，其他事业单位</w:t>
      </w:r>
      <w:r>
        <w:rPr>
          <w:rFonts w:hint="eastAsia" w:ascii="仿宋" w:hAnsi="仿宋" w:eastAsia="仿宋"/>
          <w:sz w:val="32"/>
          <w:szCs w:val="32"/>
          <w:lang w:val="en-US" w:eastAsia="zh-CN"/>
        </w:rPr>
        <w:t>1</w:t>
      </w:r>
      <w:r>
        <w:rPr>
          <w:rFonts w:hint="eastAsia" w:ascii="仿宋" w:hAnsi="仿宋" w:eastAsia="仿宋"/>
          <w:sz w:val="32"/>
          <w:szCs w:val="32"/>
        </w:rPr>
        <w:t>个。</w:t>
      </w:r>
    </w:p>
    <w:p>
      <w:pPr>
        <w:spacing w:line="600" w:lineRule="exact"/>
        <w:ind w:firstLine="640" w:firstLineChars="200"/>
        <w:jc w:val="left"/>
        <w:rPr>
          <w:rFonts w:hint="eastAsia" w:ascii="仿宋" w:hAnsi="仿宋" w:eastAsia="仿宋"/>
          <w:sz w:val="32"/>
          <w:szCs w:val="32"/>
        </w:rPr>
      </w:pPr>
      <w:r>
        <w:rPr>
          <w:rFonts w:hint="eastAsia" w:ascii="仿宋" w:hAnsi="仿宋" w:eastAsia="仿宋"/>
          <w:sz w:val="32"/>
          <w:szCs w:val="32"/>
        </w:rPr>
        <w:t>纳入四川省乐山市金口河区交通局2023年度部门决算编制范围的二级预算单位包括：</w:t>
      </w:r>
    </w:p>
    <w:p>
      <w:pPr>
        <w:spacing w:line="600" w:lineRule="exact"/>
        <w:ind w:firstLine="640" w:firstLineChars="200"/>
        <w:jc w:val="left"/>
        <w:rPr>
          <w:rFonts w:hint="eastAsia" w:ascii="仿宋" w:hAnsi="仿宋" w:eastAsia="仿宋"/>
          <w:sz w:val="32"/>
          <w:szCs w:val="32"/>
        </w:rPr>
      </w:pPr>
      <w:bookmarkStart w:id="25" w:name="_Toc15378449"/>
      <w:bookmarkStart w:id="26" w:name="_Toc15377433"/>
      <w:bookmarkStart w:id="27" w:name="_Toc15377202"/>
      <w:bookmarkStart w:id="28" w:name="_Toc15306276"/>
      <w:r>
        <w:rPr>
          <w:rFonts w:hint="eastAsia" w:ascii="仿宋" w:hAnsi="仿宋" w:eastAsia="仿宋"/>
          <w:sz w:val="32"/>
          <w:szCs w:val="32"/>
          <w:lang w:val="en-US" w:eastAsia="zh-CN"/>
        </w:rPr>
        <w:t>1.</w:t>
      </w:r>
      <w:r>
        <w:rPr>
          <w:rFonts w:hint="eastAsia" w:ascii="仿宋" w:hAnsi="仿宋" w:eastAsia="仿宋"/>
          <w:sz w:val="32"/>
          <w:szCs w:val="32"/>
          <w:lang w:eastAsia="zh-CN"/>
        </w:rPr>
        <w:t>乐山市金口河区道路运输服务中心。</w:t>
      </w:r>
    </w:p>
    <w:bookmarkEnd w:id="25"/>
    <w:bookmarkEnd w:id="26"/>
    <w:bookmarkEnd w:id="27"/>
    <w:bookmarkEnd w:id="28"/>
    <w:p>
      <w:pPr>
        <w:spacing w:line="600" w:lineRule="exact"/>
        <w:ind w:firstLine="640" w:firstLineChars="200"/>
        <w:jc w:val="left"/>
        <w:rPr>
          <w:rFonts w:hint="eastAsia" w:ascii="仿宋" w:hAnsi="仿宋" w:eastAsia="仿宋"/>
          <w:sz w:val="32"/>
          <w:szCs w:val="32"/>
          <w:lang w:eastAsia="zh-CN"/>
        </w:rPr>
      </w:pPr>
      <w:r>
        <w:rPr>
          <w:rFonts w:hint="eastAsia" w:ascii="仿宋" w:hAnsi="仿宋" w:eastAsia="仿宋"/>
          <w:sz w:val="32"/>
          <w:szCs w:val="32"/>
          <w:lang w:val="en-US" w:eastAsia="zh-CN"/>
        </w:rPr>
        <w:t>2.</w:t>
      </w:r>
      <w:r>
        <w:rPr>
          <w:rFonts w:hint="eastAsia" w:ascii="仿宋" w:hAnsi="仿宋" w:eastAsia="仿宋"/>
          <w:sz w:val="32"/>
          <w:szCs w:val="32"/>
          <w:lang w:eastAsia="zh-CN"/>
        </w:rPr>
        <w:t>乐山市金口河区公路建设服务中心。</w:t>
      </w:r>
      <w:bookmarkStart w:id="29" w:name="_Toc15396602"/>
      <w:bookmarkStart w:id="30" w:name="_Toc21616"/>
      <w:bookmarkStart w:id="31" w:name="_Toc15377204"/>
    </w:p>
    <w:p>
      <w:pPr>
        <w:pStyle w:val="6"/>
        <w:rPr>
          <w:rFonts w:hint="eastAsia"/>
          <w:lang w:eastAsia="zh-CN"/>
        </w:rPr>
      </w:pPr>
    </w:p>
    <w:p>
      <w:pPr>
        <w:spacing w:line="600" w:lineRule="exact"/>
        <w:ind w:firstLine="880" w:firstLineChars="200"/>
        <w:jc w:val="left"/>
        <w:rPr>
          <w:rStyle w:val="29"/>
          <w:rFonts w:hint="eastAsia" w:ascii="黑体" w:hAnsi="黑体" w:eastAsia="黑体"/>
          <w:b w:val="0"/>
          <w:bCs/>
        </w:rPr>
      </w:pPr>
      <w:r>
        <w:rPr>
          <w:rStyle w:val="29"/>
          <w:rFonts w:hint="eastAsia" w:ascii="黑体" w:hAnsi="黑体" w:eastAsia="黑体"/>
          <w:b w:val="0"/>
          <w:bCs/>
        </w:rPr>
        <w:t>第二部分 202</w:t>
      </w:r>
      <w:r>
        <w:rPr>
          <w:rStyle w:val="29"/>
          <w:rFonts w:hint="eastAsia" w:ascii="黑体" w:hAnsi="黑体" w:eastAsia="黑体"/>
          <w:b w:val="0"/>
          <w:bCs/>
          <w:lang w:val="en-US" w:eastAsia="zh-CN"/>
        </w:rPr>
        <w:t>4</w:t>
      </w:r>
      <w:r>
        <w:rPr>
          <w:rStyle w:val="29"/>
          <w:rFonts w:hint="eastAsia" w:ascii="黑体" w:hAnsi="黑体" w:eastAsia="黑体"/>
          <w:b w:val="0"/>
          <w:bCs/>
        </w:rPr>
        <w:t>年度部门决算情况说明</w:t>
      </w:r>
      <w:bookmarkEnd w:id="29"/>
      <w:bookmarkEnd w:id="30"/>
      <w:bookmarkEnd w:id="31"/>
    </w:p>
    <w:p>
      <w:pPr>
        <w:pStyle w:val="28"/>
        <w:numPr>
          <w:ilvl w:val="0"/>
          <w:numId w:val="2"/>
        </w:numPr>
        <w:spacing w:line="600" w:lineRule="exact"/>
        <w:ind w:firstLineChars="0"/>
        <w:outlineLvl w:val="1"/>
        <w:rPr>
          <w:rStyle w:val="30"/>
          <w:rFonts w:ascii="黑体" w:hAnsi="黑体" w:eastAsia="黑体"/>
          <w:b w:val="0"/>
        </w:rPr>
      </w:pPr>
      <w:bookmarkStart w:id="32" w:name="_Toc15396603"/>
      <w:bookmarkStart w:id="33" w:name="_Toc15377205"/>
      <w:bookmarkStart w:id="34" w:name="_Toc12774"/>
      <w:r>
        <w:rPr>
          <w:rFonts w:hint="eastAsia" w:ascii="黑体" w:hAnsi="黑体" w:eastAsia="黑体"/>
          <w:sz w:val="32"/>
          <w:szCs w:val="32"/>
        </w:rPr>
        <w:t>收</w:t>
      </w:r>
      <w:r>
        <w:rPr>
          <w:rStyle w:val="30"/>
          <w:rFonts w:hint="eastAsia" w:ascii="黑体" w:hAnsi="黑体" w:eastAsia="黑体"/>
          <w:b w:val="0"/>
        </w:rPr>
        <w:t>入支出决算总体情况说明</w:t>
      </w:r>
      <w:bookmarkEnd w:id="32"/>
      <w:bookmarkEnd w:id="33"/>
      <w:bookmarkEnd w:id="34"/>
    </w:p>
    <w:p>
      <w:pPr>
        <w:spacing w:line="600" w:lineRule="exact"/>
        <w:ind w:firstLine="640" w:firstLineChars="200"/>
        <w:jc w:val="left"/>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年度收、支总计均为</w:t>
      </w:r>
      <w:r>
        <w:rPr>
          <w:rFonts w:hint="eastAsia" w:ascii="仿宋_GB2312" w:hAnsi="仿宋_GB2312" w:eastAsia="仿宋_GB2312" w:cs="仿宋_GB2312"/>
          <w:sz w:val="32"/>
          <w:szCs w:val="32"/>
        </w:rPr>
        <w:t>8258.69</w:t>
      </w:r>
      <w:r>
        <w:rPr>
          <w:rFonts w:hint="eastAsia" w:ascii="仿宋" w:hAnsi="仿宋" w:eastAsia="仿宋"/>
          <w:sz w:val="32"/>
          <w:szCs w:val="32"/>
        </w:rPr>
        <w:t>万元</w:t>
      </w:r>
      <w:r>
        <w:rPr>
          <w:rFonts w:hint="eastAsia"/>
          <w:sz w:val="32"/>
          <w:szCs w:val="32"/>
        </w:rPr>
        <w:t>。</w:t>
      </w:r>
      <w:r>
        <w:rPr>
          <w:rFonts w:hint="eastAsia" w:ascii="仿宋" w:hAnsi="仿宋" w:eastAsia="仿宋"/>
          <w:sz w:val="32"/>
          <w:szCs w:val="32"/>
        </w:rPr>
        <w:t>与202</w:t>
      </w:r>
      <w:r>
        <w:rPr>
          <w:rFonts w:hint="eastAsia" w:ascii="仿宋" w:hAnsi="仿宋" w:eastAsia="仿宋"/>
          <w:sz w:val="32"/>
          <w:szCs w:val="32"/>
          <w:lang w:val="en-US" w:eastAsia="zh-CN"/>
        </w:rPr>
        <w:t>3</w:t>
      </w:r>
      <w:r>
        <w:rPr>
          <w:rFonts w:hint="eastAsia" w:ascii="仿宋" w:hAnsi="仿宋" w:eastAsia="仿宋"/>
          <w:sz w:val="32"/>
          <w:szCs w:val="32"/>
        </w:rPr>
        <w:t>年度相比，收、支总计各</w:t>
      </w:r>
      <w:r>
        <w:rPr>
          <w:rFonts w:hint="eastAsia" w:ascii="仿宋" w:hAnsi="仿宋" w:eastAsia="仿宋"/>
          <w:sz w:val="32"/>
          <w:szCs w:val="32"/>
          <w:lang w:eastAsia="zh-CN"/>
        </w:rPr>
        <w:t>减少</w:t>
      </w:r>
      <w:r>
        <w:rPr>
          <w:rFonts w:hint="eastAsia" w:ascii="仿宋" w:hAnsi="仿宋" w:eastAsia="仿宋"/>
          <w:sz w:val="32"/>
          <w:szCs w:val="32"/>
          <w:lang w:val="en-US" w:eastAsia="zh-CN"/>
        </w:rPr>
        <w:t>3103.62</w:t>
      </w:r>
      <w:r>
        <w:rPr>
          <w:rFonts w:hint="eastAsia" w:ascii="仿宋" w:hAnsi="仿宋" w:eastAsia="仿宋"/>
          <w:sz w:val="32"/>
          <w:szCs w:val="32"/>
        </w:rPr>
        <w:t>万元，</w:t>
      </w:r>
      <w:r>
        <w:rPr>
          <w:rFonts w:hint="eastAsia" w:ascii="仿宋" w:hAnsi="仿宋" w:eastAsia="仿宋"/>
          <w:sz w:val="32"/>
          <w:szCs w:val="32"/>
          <w:lang w:eastAsia="zh-CN"/>
        </w:rPr>
        <w:t>下降</w:t>
      </w:r>
      <w:r>
        <w:rPr>
          <w:rFonts w:hint="eastAsia" w:ascii="仿宋" w:hAnsi="仿宋" w:eastAsia="仿宋"/>
          <w:sz w:val="32"/>
          <w:szCs w:val="32"/>
          <w:lang w:val="en-US" w:eastAsia="zh-CN"/>
        </w:rPr>
        <w:t>27.31</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项目支出减少</w:t>
      </w:r>
      <w:r>
        <w:rPr>
          <w:rFonts w:hint="eastAsia" w:ascii="仿宋" w:hAnsi="仿宋" w:eastAsia="仿宋"/>
          <w:sz w:val="32"/>
          <w:szCs w:val="32"/>
        </w:rPr>
        <w:t>。</w:t>
      </w:r>
    </w:p>
    <w:p>
      <w:pPr>
        <w:pStyle w:val="6"/>
        <w:rPr>
          <w:rFonts w:hint="eastAsia" w:ascii="仿宋" w:hAnsi="仿宋" w:eastAsia="仿宋"/>
          <w:sz w:val="32"/>
          <w:szCs w:val="32"/>
        </w:rPr>
      </w:pPr>
      <w:r>
        <w:drawing>
          <wp:inline distT="0" distB="0" distL="114300" distR="114300">
            <wp:extent cx="4826000" cy="2743200"/>
            <wp:effectExtent l="4445" t="4445" r="8255" b="14605"/>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6"/>
        <w:rPr>
          <w:rFonts w:hint="eastAsia" w:ascii="仿宋" w:hAnsi="仿宋" w:eastAsia="仿宋"/>
          <w:sz w:val="32"/>
          <w:szCs w:val="32"/>
        </w:rPr>
      </w:pP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8"/>
        <w:numPr>
          <w:ilvl w:val="0"/>
          <w:numId w:val="2"/>
        </w:numPr>
        <w:spacing w:line="600" w:lineRule="exact"/>
        <w:ind w:firstLineChars="0"/>
        <w:outlineLvl w:val="1"/>
        <w:rPr>
          <w:rStyle w:val="30"/>
          <w:rFonts w:ascii="黑体" w:hAnsi="黑体" w:eastAsia="黑体"/>
          <w:b w:val="0"/>
        </w:rPr>
      </w:pPr>
      <w:bookmarkStart w:id="35" w:name="_Toc16643"/>
      <w:bookmarkStart w:id="36" w:name="_Toc15377206"/>
      <w:bookmarkStart w:id="37" w:name="_Toc15396604"/>
      <w:r>
        <w:rPr>
          <w:rFonts w:hint="eastAsia" w:ascii="黑体" w:hAnsi="黑体" w:eastAsia="黑体"/>
          <w:sz w:val="32"/>
          <w:szCs w:val="32"/>
        </w:rPr>
        <w:t>收</w:t>
      </w:r>
      <w:r>
        <w:rPr>
          <w:rStyle w:val="30"/>
          <w:rFonts w:hint="eastAsia" w:ascii="黑体" w:hAnsi="黑体" w:eastAsia="黑体"/>
          <w:b w:val="0"/>
        </w:rPr>
        <w:t>入决算情况说明</w:t>
      </w:r>
      <w:bookmarkEnd w:id="35"/>
      <w:bookmarkEnd w:id="36"/>
      <w:bookmarkEnd w:id="37"/>
    </w:p>
    <w:p>
      <w:pPr>
        <w:spacing w:line="600" w:lineRule="exact"/>
        <w:ind w:firstLine="640" w:firstLineChars="200"/>
        <w:outlineLvl w:val="1"/>
        <w:rPr>
          <w:rFonts w:ascii="仿宋" w:hAnsi="仿宋" w:eastAsia="仿宋"/>
          <w:b/>
          <w:sz w:val="32"/>
          <w:szCs w:val="32"/>
        </w:rPr>
      </w:pPr>
      <w:bookmarkStart w:id="38" w:name="_Toc11349"/>
      <w:bookmarkStart w:id="39" w:name="_Toc1207"/>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7662.19万元，其中：一般公共预算财政拨款收入7437.16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97.06</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24.75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0.32</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200.28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2.61</w:t>
      </w:r>
      <w:r>
        <w:rPr>
          <w:rFonts w:hint="eastAsia" w:ascii="仿宋_GB2312" w:hAnsi="仿宋_GB2312" w:eastAsia="仿宋_GB2312" w:cs="仿宋_GB2312"/>
          <w:color w:val="auto"/>
          <w:sz w:val="32"/>
          <w:szCs w:val="32"/>
          <w:highlight w:val="none"/>
          <w:lang w:eastAsia="zh-CN"/>
        </w:rPr>
        <w:t>%。</w:t>
      </w: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，仅罗列本部门涉及的收入。</w:t>
      </w:r>
      <w:r>
        <w:rPr>
          <w:rFonts w:ascii="仿宋" w:hAnsi="仿宋" w:eastAsia="仿宋"/>
          <w:b/>
          <w:sz w:val="32"/>
          <w:szCs w:val="32"/>
        </w:rPr>
        <w:t>）</w:t>
      </w:r>
      <w:bookmarkEnd w:id="38"/>
      <w:bookmarkEnd w:id="39"/>
    </w:p>
    <w:p>
      <w:pPr>
        <w:pStyle w:val="6"/>
      </w:pPr>
      <w:r>
        <w:drawing>
          <wp:inline distT="0" distB="0" distL="114300" distR="114300">
            <wp:extent cx="4826000" cy="2743200"/>
            <wp:effectExtent l="4445" t="4445" r="825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rPr>
          <w:rFonts w:ascii="仿宋_GB2312" w:eastAsia="仿宋_GB2312"/>
          <w:sz w:val="32"/>
          <w:szCs w:val="32"/>
        </w:rPr>
      </w:pPr>
      <w:r>
        <w:rPr>
          <w:rFonts w:hint="eastAsia" w:ascii="仿宋" w:hAnsi="仿宋" w:eastAsia="仿宋"/>
          <w:sz w:val="32"/>
          <w:szCs w:val="32"/>
        </w:rPr>
        <w:t>（图2：收入决算结构图）（饼状图）</w:t>
      </w:r>
    </w:p>
    <w:p>
      <w:pPr>
        <w:pStyle w:val="28"/>
        <w:numPr>
          <w:ilvl w:val="0"/>
          <w:numId w:val="2"/>
        </w:numPr>
        <w:spacing w:line="600" w:lineRule="exact"/>
        <w:ind w:firstLineChars="0"/>
        <w:outlineLvl w:val="1"/>
        <w:rPr>
          <w:rStyle w:val="30"/>
          <w:rFonts w:ascii="黑体" w:hAnsi="黑体" w:eastAsia="黑体"/>
          <w:b w:val="0"/>
        </w:rPr>
      </w:pPr>
      <w:bookmarkStart w:id="40" w:name="_Toc15377207"/>
      <w:bookmarkStart w:id="41" w:name="_Toc15396605"/>
      <w:bookmarkStart w:id="42" w:name="_Toc22438"/>
      <w:r>
        <w:rPr>
          <w:rFonts w:hint="eastAsia" w:ascii="黑体" w:hAnsi="黑体" w:eastAsia="黑体"/>
          <w:sz w:val="32"/>
          <w:szCs w:val="32"/>
        </w:rPr>
        <w:t>支</w:t>
      </w:r>
      <w:r>
        <w:rPr>
          <w:rStyle w:val="30"/>
          <w:rFonts w:hint="eastAsia" w:ascii="黑体" w:hAnsi="黑体" w:eastAsia="黑体"/>
          <w:b w:val="0"/>
        </w:rPr>
        <w:t>出决算情况说明</w:t>
      </w:r>
      <w:bookmarkEnd w:id="40"/>
      <w:bookmarkEnd w:id="41"/>
      <w:bookmarkEnd w:id="42"/>
    </w:p>
    <w:p>
      <w:pPr>
        <w:spacing w:line="600" w:lineRule="exact"/>
        <w:ind w:firstLine="640" w:firstLineChars="200"/>
        <w:outlineLvl w:val="1"/>
        <w:rPr>
          <w:rFonts w:ascii="仿宋" w:hAnsi="仿宋" w:eastAsia="仿宋"/>
          <w:sz w:val="32"/>
          <w:szCs w:val="32"/>
        </w:rPr>
      </w:pPr>
      <w:bookmarkStart w:id="43" w:name="_Toc2369"/>
      <w:bookmarkStart w:id="44" w:name="_Toc17793"/>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7702.01</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684.76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8.89</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7017.25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91.1</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 w:hAnsi="仿宋" w:eastAsia="仿宋"/>
          <w:sz w:val="32"/>
          <w:szCs w:val="32"/>
        </w:rPr>
        <w:t>。</w:t>
      </w:r>
      <w:bookmarkEnd w:id="43"/>
      <w:bookmarkEnd w:id="44"/>
    </w:p>
    <w:p>
      <w:pPr>
        <w:spacing w:line="600" w:lineRule="exact"/>
        <w:ind w:firstLine="642" w:firstLineChars="200"/>
        <w:outlineLvl w:val="1"/>
        <w:rPr>
          <w:rFonts w:ascii="仿宋" w:hAnsi="仿宋" w:eastAsia="仿宋"/>
          <w:sz w:val="32"/>
          <w:szCs w:val="32"/>
          <w:shd w:val="pct10" w:color="auto" w:fill="FFFFFF"/>
        </w:rPr>
      </w:pPr>
      <w:bookmarkStart w:id="45" w:name="_Toc19289"/>
      <w:bookmarkStart w:id="46" w:name="_Toc5417"/>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表，仅罗列本部门涉及的支出。）</w:t>
      </w:r>
      <w:bookmarkEnd w:id="45"/>
      <w:bookmarkEnd w:id="46"/>
    </w:p>
    <w:p>
      <w:pPr>
        <w:pStyle w:val="6"/>
        <w:rPr>
          <w:rFonts w:ascii="仿宋" w:hAnsi="仿宋" w:eastAsia="仿宋"/>
          <w:sz w:val="32"/>
          <w:szCs w:val="32"/>
          <w:shd w:val="pct10" w:color="auto" w:fill="FFFFFF"/>
        </w:rPr>
      </w:pPr>
      <w:r>
        <w:drawing>
          <wp:inline distT="0" distB="0" distL="114300" distR="114300">
            <wp:extent cx="4826000" cy="2743200"/>
            <wp:effectExtent l="4445" t="4445" r="82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（图3：支出决算结构图）（饼状图）</w:t>
      </w:r>
    </w:p>
    <w:p>
      <w:pPr>
        <w:spacing w:line="600" w:lineRule="exact"/>
        <w:ind w:firstLine="640" w:firstLineChars="200"/>
        <w:outlineLvl w:val="1"/>
        <w:rPr>
          <w:rStyle w:val="30"/>
          <w:rFonts w:ascii="黑体" w:hAnsi="黑体" w:eastAsia="黑体"/>
          <w:b w:val="0"/>
        </w:rPr>
      </w:pPr>
      <w:bookmarkStart w:id="47" w:name="_Toc15396606"/>
      <w:bookmarkStart w:id="48" w:name="_Toc15377208"/>
      <w:bookmarkStart w:id="49" w:name="_Toc28531"/>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47"/>
      <w:bookmarkEnd w:id="48"/>
      <w:bookmarkEnd w:id="49"/>
    </w:p>
    <w:p>
      <w:pPr>
        <w:spacing w:line="600" w:lineRule="exact"/>
        <w:ind w:firstLine="640"/>
        <w:rPr>
          <w:rFonts w:hint="eastAsia" w:ascii="仿宋" w:hAnsi="仿宋" w:eastAsia="仿宋"/>
          <w:sz w:val="32"/>
          <w:szCs w:val="32"/>
          <w:lang w:eastAsia="zh-CN"/>
        </w:rPr>
      </w:pPr>
      <w:r>
        <w:rPr>
          <w:rFonts w:hint="eastAsia" w:ascii="仿宋" w:hAnsi="仿宋" w:eastAsia="仿宋"/>
          <w:sz w:val="32"/>
          <w:szCs w:val="32"/>
          <w:lang w:val="en-US" w:eastAsia="zh-CN"/>
        </w:rPr>
        <w:t>2024年度财政拨</w:t>
      </w:r>
      <w:r>
        <w:rPr>
          <w:rFonts w:hint="eastAsia" w:ascii="Times New Roman" w:hAnsi="Times New Roman" w:eastAsia="仿宋_GB2312" w:cs="仿宋_GB2312"/>
          <w:color w:val="auto"/>
          <w:kern w:val="2"/>
          <w:sz w:val="32"/>
          <w:szCs w:val="32"/>
          <w:highlight w:val="none"/>
          <w:lang w:val="en-US" w:eastAsia="zh-CN" w:bidi="ar-SA"/>
        </w:rPr>
        <w:t>款收入、支出总计均为</w:t>
      </w:r>
      <w:r>
        <w:rPr>
          <w:rFonts w:hint="eastAsia" w:ascii="仿宋_GB2312" w:hAnsi="仿宋_GB2312" w:eastAsia="仿宋_GB2312" w:cs="仿宋_GB2312"/>
          <w:sz w:val="32"/>
          <w:szCs w:val="32"/>
        </w:rPr>
        <w:t>7461.91</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ascii="仿宋" w:hAnsi="仿宋" w:eastAsia="仿宋"/>
          <w:sz w:val="32"/>
          <w:szCs w:val="32"/>
        </w:rPr>
        <w:t>与202</w:t>
      </w:r>
      <w:r>
        <w:rPr>
          <w:rFonts w:hint="eastAsia" w:ascii="仿宋" w:hAnsi="仿宋" w:eastAsia="仿宋"/>
          <w:sz w:val="32"/>
          <w:szCs w:val="32"/>
          <w:lang w:val="en-US" w:eastAsia="zh-CN"/>
        </w:rPr>
        <w:t>3</w:t>
      </w:r>
      <w:r>
        <w:rPr>
          <w:rFonts w:hint="eastAsia" w:ascii="仿宋" w:hAnsi="仿宋" w:eastAsia="仿宋"/>
          <w:sz w:val="32"/>
          <w:szCs w:val="32"/>
        </w:rPr>
        <w:t>年度相比，财政拨款收、支总计各</w:t>
      </w:r>
      <w:r>
        <w:rPr>
          <w:rFonts w:hint="eastAsia" w:ascii="仿宋" w:hAnsi="仿宋" w:eastAsia="仿宋"/>
          <w:sz w:val="32"/>
          <w:szCs w:val="32"/>
          <w:lang w:eastAsia="zh-CN"/>
        </w:rPr>
        <w:t>减少</w:t>
      </w:r>
      <w:r>
        <w:rPr>
          <w:rFonts w:hint="eastAsia" w:ascii="仿宋" w:hAnsi="仿宋" w:eastAsia="仿宋"/>
          <w:sz w:val="32"/>
          <w:szCs w:val="32"/>
          <w:lang w:val="en-US" w:eastAsia="zh-CN"/>
        </w:rPr>
        <w:t>168.74</w:t>
      </w:r>
      <w:r>
        <w:rPr>
          <w:rFonts w:hint="eastAsia" w:ascii="仿宋" w:hAnsi="仿宋" w:eastAsia="仿宋"/>
          <w:sz w:val="32"/>
          <w:szCs w:val="32"/>
        </w:rPr>
        <w:t>万元，</w:t>
      </w:r>
      <w:r>
        <w:rPr>
          <w:rFonts w:hint="eastAsia" w:ascii="仿宋" w:hAnsi="仿宋" w:eastAsia="仿宋"/>
          <w:sz w:val="32"/>
          <w:szCs w:val="32"/>
          <w:lang w:eastAsia="zh-CN"/>
        </w:rPr>
        <w:t>下降</w:t>
      </w:r>
      <w:r>
        <w:rPr>
          <w:rFonts w:hint="eastAsia" w:ascii="仿宋" w:hAnsi="仿宋" w:eastAsia="仿宋"/>
          <w:sz w:val="32"/>
          <w:szCs w:val="32"/>
          <w:lang w:val="en-US" w:eastAsia="zh-CN"/>
        </w:rPr>
        <w:t>2.21</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项目支出减少。</w:t>
      </w:r>
    </w:p>
    <w:p>
      <w:pPr>
        <w:spacing w:line="600" w:lineRule="exact"/>
        <w:ind w:firstLine="640"/>
        <w:rPr>
          <w:rFonts w:ascii="仿宋" w:hAnsi="仿宋" w:eastAsia="仿宋"/>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pStyle w:val="6"/>
        <w:rPr>
          <w:rFonts w:ascii="仿宋" w:hAnsi="仿宋" w:eastAsia="仿宋"/>
          <w:sz w:val="32"/>
          <w:szCs w:val="32"/>
        </w:rPr>
      </w:pPr>
      <w:r>
        <w:drawing>
          <wp:inline distT="0" distB="0" distL="114300" distR="114300">
            <wp:extent cx="4826000" cy="2743200"/>
            <wp:effectExtent l="4445" t="4445" r="825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 w:hAnsi="仿宋" w:eastAsia="仿宋"/>
          <w:b/>
          <w:sz w:val="32"/>
          <w:szCs w:val="32"/>
        </w:rPr>
      </w:pPr>
      <w:r>
        <w:rPr>
          <w:rFonts w:hint="eastAsia" w:ascii="仿宋" w:hAnsi="仿宋" w:eastAsia="仿宋"/>
          <w:sz w:val="32"/>
          <w:szCs w:val="32"/>
        </w:rPr>
        <w:t>（图4：财政拨款收、支决算总计变动情况）（柱状图）</w:t>
      </w:r>
    </w:p>
    <w:p>
      <w:pPr>
        <w:spacing w:line="600" w:lineRule="exact"/>
        <w:ind w:firstLine="640" w:firstLineChars="200"/>
        <w:outlineLvl w:val="1"/>
        <w:rPr>
          <w:rStyle w:val="30"/>
          <w:rFonts w:ascii="黑体" w:hAnsi="黑体" w:eastAsia="黑体"/>
          <w:b w:val="0"/>
        </w:rPr>
      </w:pPr>
      <w:bookmarkStart w:id="50" w:name="_Toc15396607"/>
      <w:bookmarkStart w:id="51" w:name="_Toc15377209"/>
      <w:bookmarkStart w:id="52" w:name="_Toc1540"/>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50"/>
      <w:bookmarkEnd w:id="51"/>
      <w:bookmarkEnd w:id="52"/>
    </w:p>
    <w:p>
      <w:pPr>
        <w:spacing w:line="600" w:lineRule="exact"/>
        <w:ind w:firstLine="642" w:firstLineChars="200"/>
        <w:outlineLvl w:val="2"/>
        <w:rPr>
          <w:rFonts w:ascii="仿宋" w:hAnsi="仿宋" w:eastAsia="仿宋"/>
          <w:b/>
          <w:sz w:val="32"/>
          <w:szCs w:val="32"/>
        </w:rPr>
      </w:pPr>
      <w:bookmarkStart w:id="53" w:name="_Toc15377210"/>
      <w:r>
        <w:rPr>
          <w:rFonts w:hint="eastAsia" w:ascii="仿宋" w:hAnsi="仿宋" w:eastAsia="仿宋"/>
          <w:b/>
          <w:sz w:val="32"/>
          <w:szCs w:val="32"/>
        </w:rPr>
        <w:t>（一）一般公共预算财政拨款支出决算总体情况</w:t>
      </w:r>
      <w:bookmarkEnd w:id="53"/>
    </w:p>
    <w:p>
      <w:pPr>
        <w:spacing w:line="600" w:lineRule="exact"/>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ascii="仿宋_GB2312" w:hAnsi="仿宋_GB2312" w:eastAsia="仿宋_GB2312" w:cs="仿宋_GB2312"/>
          <w:sz w:val="32"/>
          <w:szCs w:val="32"/>
        </w:rPr>
        <w:t>7437.16</w:t>
      </w:r>
      <w:r>
        <w:rPr>
          <w:rFonts w:hint="eastAsia" w:ascii="仿宋" w:hAnsi="仿宋" w:eastAsia="仿宋"/>
          <w:sz w:val="32"/>
          <w:szCs w:val="32"/>
        </w:rPr>
        <w:t>万元，占本年支出合计的</w:t>
      </w:r>
      <w:r>
        <w:rPr>
          <w:rFonts w:hint="eastAsia" w:ascii="仿宋_GB2312" w:hAnsi="仿宋_GB2312" w:eastAsia="仿宋_GB2312" w:cs="仿宋_GB2312"/>
          <w:sz w:val="32"/>
          <w:szCs w:val="32"/>
        </w:rPr>
        <w:t>96.56</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 w:hAnsi="仿宋" w:eastAsia="仿宋"/>
          <w:sz w:val="32"/>
          <w:szCs w:val="32"/>
        </w:rPr>
        <w:t>。与202</w:t>
      </w:r>
      <w:r>
        <w:rPr>
          <w:rFonts w:hint="eastAsia" w:ascii="仿宋" w:hAnsi="仿宋" w:eastAsia="仿宋"/>
          <w:sz w:val="32"/>
          <w:szCs w:val="32"/>
          <w:lang w:val="en-US" w:eastAsia="zh-CN"/>
        </w:rPr>
        <w:t>3</w:t>
      </w:r>
      <w:r>
        <w:rPr>
          <w:rFonts w:hint="eastAsia" w:ascii="仿宋" w:hAnsi="仿宋" w:eastAsia="仿宋"/>
          <w:sz w:val="32"/>
          <w:szCs w:val="32"/>
        </w:rPr>
        <w:t>年度相比，一般公共预算财政拨款支出</w:t>
      </w:r>
      <w:r>
        <w:rPr>
          <w:rFonts w:hint="eastAsia" w:ascii="仿宋" w:hAnsi="仿宋" w:eastAsia="仿宋"/>
          <w:sz w:val="32"/>
          <w:szCs w:val="32"/>
          <w:lang w:eastAsia="zh-CN"/>
        </w:rPr>
        <w:t>减少</w:t>
      </w:r>
      <w:r>
        <w:rPr>
          <w:rFonts w:hint="eastAsia" w:ascii="仿宋" w:hAnsi="仿宋" w:eastAsia="仿宋"/>
          <w:sz w:val="32"/>
          <w:szCs w:val="32"/>
          <w:lang w:val="en-US" w:eastAsia="zh-CN"/>
        </w:rPr>
        <w:t>115.09</w:t>
      </w:r>
      <w:r>
        <w:rPr>
          <w:rFonts w:hint="eastAsia" w:ascii="仿宋" w:hAnsi="仿宋" w:eastAsia="仿宋"/>
          <w:sz w:val="32"/>
          <w:szCs w:val="32"/>
        </w:rPr>
        <w:t>万元，</w:t>
      </w:r>
      <w:r>
        <w:rPr>
          <w:rFonts w:hint="eastAsia" w:ascii="仿宋" w:hAnsi="仿宋" w:eastAsia="仿宋"/>
          <w:sz w:val="32"/>
          <w:szCs w:val="32"/>
          <w:lang w:eastAsia="zh-CN"/>
        </w:rPr>
        <w:t>下降</w:t>
      </w:r>
      <w:r>
        <w:rPr>
          <w:rFonts w:hint="eastAsia" w:ascii="仿宋" w:hAnsi="仿宋" w:eastAsia="仿宋"/>
          <w:sz w:val="32"/>
          <w:szCs w:val="32"/>
          <w:lang w:val="en-US" w:eastAsia="zh-CN"/>
        </w:rPr>
        <w:t>1.52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项目支出减少。</w:t>
      </w:r>
    </w:p>
    <w:p>
      <w:pPr>
        <w:pStyle w:val="6"/>
        <w:rPr>
          <w:rFonts w:ascii="仿宋" w:hAnsi="仿宋" w:eastAsia="仿宋"/>
          <w:sz w:val="32"/>
          <w:szCs w:val="32"/>
        </w:rPr>
      </w:pPr>
      <w:r>
        <w:drawing>
          <wp:inline distT="0" distB="0" distL="114300" distR="114300">
            <wp:extent cx="4826000" cy="2743200"/>
            <wp:effectExtent l="4445" t="4445" r="8255" b="14605"/>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6"/>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2" w:firstLineChars="200"/>
        <w:outlineLvl w:val="2"/>
        <w:rPr>
          <w:rFonts w:ascii="仿宋" w:hAnsi="仿宋" w:eastAsia="仿宋"/>
          <w:b/>
          <w:sz w:val="32"/>
          <w:szCs w:val="32"/>
        </w:rPr>
      </w:pPr>
      <w:bookmarkStart w:id="54" w:name="_Toc15377211"/>
      <w:r>
        <w:rPr>
          <w:rFonts w:hint="eastAsia" w:ascii="仿宋" w:hAnsi="仿宋" w:eastAsia="仿宋"/>
          <w:b/>
          <w:sz w:val="32"/>
          <w:szCs w:val="32"/>
        </w:rPr>
        <w:t>（二）一般公共预算财政拨款支出决算结构情况</w:t>
      </w:r>
      <w:bookmarkEnd w:id="54"/>
    </w:p>
    <w:p>
      <w:pPr>
        <w:spacing w:line="600" w:lineRule="exact"/>
        <w:ind w:firstLine="640"/>
        <w:rPr>
          <w:rFonts w:hint="eastAsia" w:ascii="仿宋" w:hAnsi="仿宋" w:eastAsia="仿宋"/>
          <w:color w:val="000000"/>
          <w:sz w:val="32"/>
          <w:szCs w:val="32"/>
          <w:lang w:eastAsia="zh-CN"/>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7437.16</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仿宋" w:hAnsi="仿宋" w:eastAsia="仿宋"/>
          <w:sz w:val="32"/>
          <w:szCs w:val="32"/>
        </w:rPr>
        <w:t>，主要用于以下方面</w:t>
      </w:r>
      <w:r>
        <w:rPr>
          <w:rFonts w:ascii="仿宋" w:hAnsi="仿宋" w:eastAsia="仿宋"/>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139.55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1.87</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hint="eastAsia" w:ascii="仿宋" w:hAnsi="仿宋" w:eastAsia="仿宋"/>
          <w:b/>
          <w:color w:val="000000"/>
          <w:sz w:val="32"/>
          <w:szCs w:val="32"/>
        </w:rPr>
        <w:t>（类）</w:t>
      </w:r>
      <w:r>
        <w:rPr>
          <w:rFonts w:hint="eastAsia" w:ascii="仿宋" w:hAnsi="仿宋" w:eastAsia="仿宋"/>
          <w:color w:val="000000"/>
          <w:sz w:val="32"/>
          <w:szCs w:val="32"/>
          <w:lang w:val="en-US" w:eastAsia="zh-CN"/>
        </w:rPr>
        <w:t>22.33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0.3</w:t>
      </w:r>
      <w:r>
        <w:rPr>
          <w:rFonts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s="Times New Roman"/>
          <w:b/>
          <w:bCs/>
          <w:color w:val="000000"/>
          <w:sz w:val="32"/>
          <w:szCs w:val="32"/>
          <w:lang w:eastAsia="zh-CN"/>
        </w:rPr>
        <w:t>农林水支出</w:t>
      </w:r>
      <w:r>
        <w:rPr>
          <w:rFonts w:hint="eastAsia" w:ascii="仿宋" w:hAnsi="仿宋" w:eastAsia="仿宋"/>
          <w:b/>
          <w:color w:val="000000"/>
          <w:sz w:val="32"/>
          <w:szCs w:val="32"/>
        </w:rPr>
        <w:t>（类）</w:t>
      </w:r>
      <w:r>
        <w:rPr>
          <w:rFonts w:hint="eastAsia" w:ascii="仿宋" w:hAnsi="仿宋" w:eastAsia="仿宋"/>
          <w:color w:val="000000"/>
          <w:sz w:val="32"/>
          <w:szCs w:val="32"/>
          <w:lang w:val="en-US" w:eastAsia="zh-CN"/>
        </w:rPr>
        <w:t>321.63</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占</w:t>
      </w:r>
      <w:r>
        <w:rPr>
          <w:rFonts w:hint="eastAsia" w:ascii="仿宋" w:hAnsi="仿宋" w:eastAsia="仿宋"/>
          <w:color w:val="000000"/>
          <w:sz w:val="32"/>
          <w:szCs w:val="32"/>
          <w:lang w:val="en-US" w:eastAsia="zh-CN"/>
        </w:rPr>
        <w:t>4.32</w:t>
      </w:r>
      <w:r>
        <w:rPr>
          <w:rFonts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s="Times New Roman"/>
          <w:b/>
          <w:bCs/>
          <w:color w:val="000000"/>
          <w:sz w:val="32"/>
          <w:szCs w:val="32"/>
          <w:lang w:eastAsia="zh-CN"/>
        </w:rPr>
        <w:t>交通运输支出</w:t>
      </w:r>
      <w:r>
        <w:rPr>
          <w:rFonts w:hint="eastAsia" w:ascii="仿宋" w:hAnsi="仿宋" w:eastAsia="仿宋"/>
          <w:b/>
          <w:color w:val="000000"/>
          <w:sz w:val="32"/>
          <w:szCs w:val="32"/>
        </w:rPr>
        <w:t>（类）</w:t>
      </w:r>
      <w:r>
        <w:rPr>
          <w:rFonts w:hint="eastAsia" w:ascii="仿宋" w:hAnsi="仿宋" w:eastAsia="仿宋"/>
          <w:color w:val="000000"/>
          <w:sz w:val="32"/>
          <w:szCs w:val="32"/>
          <w:lang w:val="en-US" w:eastAsia="zh-CN"/>
        </w:rPr>
        <w:t>7131.76</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占</w:t>
      </w:r>
      <w:r>
        <w:rPr>
          <w:rFonts w:hint="eastAsia" w:ascii="仿宋" w:hAnsi="仿宋" w:eastAsia="仿宋"/>
          <w:color w:val="000000"/>
          <w:sz w:val="32"/>
          <w:szCs w:val="32"/>
          <w:lang w:val="en-US" w:eastAsia="zh-CN"/>
        </w:rPr>
        <w:t>95.89</w:t>
      </w:r>
      <w:r>
        <w:rPr>
          <w:rFonts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s="Times New Roman"/>
          <w:b/>
          <w:bCs/>
          <w:color w:val="000000"/>
          <w:sz w:val="32"/>
          <w:szCs w:val="32"/>
          <w:lang w:eastAsia="zh-CN"/>
        </w:rPr>
        <w:t>住房保障支出</w:t>
      </w:r>
      <w:r>
        <w:rPr>
          <w:rFonts w:hint="eastAsia" w:ascii="仿宋" w:hAnsi="仿宋" w:eastAsia="仿宋"/>
          <w:b/>
          <w:color w:val="000000"/>
          <w:sz w:val="32"/>
          <w:szCs w:val="32"/>
        </w:rPr>
        <w:t>（类）</w:t>
      </w:r>
      <w:r>
        <w:rPr>
          <w:rFonts w:hint="eastAsia" w:ascii="仿宋" w:hAnsi="仿宋" w:eastAsia="仿宋"/>
          <w:color w:val="000000"/>
          <w:sz w:val="32"/>
          <w:szCs w:val="32"/>
          <w:lang w:val="en-US" w:eastAsia="zh-CN"/>
        </w:rPr>
        <w:t>42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0.56</w:t>
      </w:r>
      <w:r>
        <w:rPr>
          <w:rFonts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s="Times New Roman"/>
          <w:b/>
          <w:bCs/>
          <w:color w:val="000000"/>
          <w:sz w:val="32"/>
          <w:szCs w:val="32"/>
          <w:lang w:eastAsia="zh-CN"/>
        </w:rPr>
        <w:t>节能环保支出</w:t>
      </w:r>
      <w:r>
        <w:rPr>
          <w:rFonts w:hint="eastAsia" w:ascii="仿宋" w:hAnsi="仿宋" w:eastAsia="仿宋"/>
          <w:b/>
          <w:color w:val="000000"/>
          <w:sz w:val="32"/>
          <w:szCs w:val="32"/>
        </w:rPr>
        <w:t>（类）</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0.26</w:t>
      </w:r>
      <w:r>
        <w:rPr>
          <w:rFonts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s="Times New Roman"/>
          <w:b/>
          <w:bCs/>
          <w:color w:val="000000"/>
          <w:sz w:val="32"/>
          <w:szCs w:val="32"/>
          <w:lang w:eastAsia="zh-CN"/>
        </w:rPr>
        <w:t>城乡社区支出</w:t>
      </w:r>
      <w:r>
        <w:rPr>
          <w:rFonts w:hint="eastAsia" w:ascii="仿宋" w:hAnsi="仿宋" w:eastAsia="仿宋"/>
          <w:b/>
          <w:color w:val="000000"/>
          <w:sz w:val="32"/>
          <w:szCs w:val="32"/>
        </w:rPr>
        <w:t>（类）</w:t>
      </w:r>
      <w:r>
        <w:rPr>
          <w:rFonts w:hint="eastAsia" w:ascii="仿宋" w:hAnsi="仿宋" w:eastAsia="仿宋"/>
          <w:color w:val="000000"/>
          <w:sz w:val="32"/>
          <w:szCs w:val="32"/>
          <w:lang w:val="en-US" w:eastAsia="zh-CN"/>
        </w:rPr>
        <w:t>24.75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0.33</w:t>
      </w:r>
      <w:r>
        <w:rPr>
          <w:rFonts w:ascii="仿宋" w:hAnsi="仿宋" w:eastAsia="仿宋"/>
          <w:color w:val="000000"/>
          <w:sz w:val="32"/>
          <w:szCs w:val="32"/>
        </w:rPr>
        <w:t>%</w:t>
      </w:r>
      <w:r>
        <w:rPr>
          <w:rFonts w:hint="eastAsia" w:ascii="仿宋" w:hAnsi="仿宋" w:eastAsia="仿宋"/>
          <w:color w:val="000000"/>
          <w:sz w:val="32"/>
          <w:szCs w:val="32"/>
          <w:lang w:eastAsia="zh-CN"/>
        </w:rPr>
        <w:t>。</w:t>
      </w:r>
    </w:p>
    <w:p>
      <w:pPr>
        <w:spacing w:line="600" w:lineRule="exact"/>
        <w:ind w:firstLine="640"/>
        <w:rPr>
          <w:rFonts w:hint="eastAsia" w:ascii="仿宋" w:hAnsi="仿宋" w:eastAsia="仿宋"/>
          <w:color w:val="000000"/>
          <w:sz w:val="32"/>
          <w:szCs w:val="32"/>
          <w:lang w:eastAsia="zh-CN"/>
        </w:rPr>
      </w:pPr>
    </w:p>
    <w:p>
      <w:pPr>
        <w:spacing w:line="600" w:lineRule="exact"/>
        <w:ind w:firstLine="640"/>
        <w:rPr>
          <w:rFonts w:ascii="仿宋" w:hAnsi="仿宋" w:eastAsia="仿宋"/>
          <w:sz w:val="32"/>
          <w:szCs w:val="32"/>
        </w:rPr>
      </w:pPr>
      <w:r>
        <w:rPr>
          <w:rFonts w:hint="eastAsia" w:ascii="仿宋" w:hAnsi="仿宋" w:eastAsia="仿宋"/>
          <w:b/>
          <w:sz w:val="32"/>
          <w:szCs w:val="32"/>
        </w:rPr>
        <w:t>（注：数据来源于财决01-1表，仅罗列本部门涉及的全部功能分类科目，至类级。）</w:t>
      </w:r>
    </w:p>
    <w:p>
      <w:pPr>
        <w:pStyle w:val="6"/>
        <w:rPr>
          <w:rFonts w:ascii="仿宋" w:hAnsi="仿宋" w:eastAsia="仿宋"/>
          <w:sz w:val="32"/>
          <w:szCs w:val="32"/>
        </w:rPr>
      </w:pPr>
      <w:r>
        <w:drawing>
          <wp:inline distT="0" distB="0" distL="114300" distR="114300">
            <wp:extent cx="4826000" cy="2743200"/>
            <wp:effectExtent l="4445" t="4445" r="8255" b="14605"/>
            <wp:docPr id="1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2" w:firstLineChars="200"/>
        <w:outlineLvl w:val="2"/>
        <w:rPr>
          <w:rFonts w:ascii="仿宋" w:hAnsi="仿宋" w:eastAsia="仿宋"/>
          <w:b/>
          <w:sz w:val="32"/>
          <w:szCs w:val="32"/>
        </w:rPr>
      </w:pPr>
      <w:bookmarkStart w:id="55" w:name="_Toc15377212"/>
      <w:r>
        <w:rPr>
          <w:rFonts w:hint="eastAsia" w:ascii="仿宋" w:hAnsi="仿宋" w:eastAsia="仿宋"/>
          <w:b/>
          <w:sz w:val="32"/>
          <w:szCs w:val="32"/>
        </w:rPr>
        <w:t>（三）一般公共预算财政拨款支出决算具体情况</w:t>
      </w:r>
      <w:bookmarkEnd w:id="55"/>
    </w:p>
    <w:p>
      <w:pPr>
        <w:spacing w:line="600" w:lineRule="exact"/>
        <w:ind w:firstLine="640" w:firstLineChars="200"/>
        <w:outlineLvl w:val="2"/>
        <w:rPr>
          <w:rFonts w:ascii="仿宋" w:hAnsi="仿宋" w:eastAsia="仿宋"/>
          <w:sz w:val="32"/>
          <w:szCs w:val="32"/>
        </w:rPr>
      </w:pPr>
      <w:bookmarkStart w:id="56" w:name="_Toc15378460"/>
      <w:bookmarkStart w:id="57" w:name="_Toc15377213"/>
      <w:bookmarkStart w:id="58"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7437.16</w:t>
      </w:r>
      <w:r>
        <w:rPr>
          <w:rFonts w:hint="eastAsia" w:ascii="仿宋_GB2312" w:hAnsi="仿宋_GB2312" w:eastAsia="仿宋_GB2312" w:cs="仿宋_GB2312"/>
          <w:sz w:val="32"/>
          <w:szCs w:val="32"/>
          <w:lang w:eastAsia="zh-CN"/>
        </w:rPr>
        <w:t>万元</w:t>
      </w:r>
      <w:r>
        <w:rPr>
          <w:rFonts w:hint="eastAsia" w:ascii="仿宋" w:hAnsi="仿宋" w:eastAsia="仿宋"/>
          <w:sz w:val="32"/>
          <w:szCs w:val="32"/>
        </w:rPr>
        <w:t>，</w:t>
      </w:r>
      <w:r>
        <w:rPr>
          <w:rStyle w:val="19"/>
          <w:rFonts w:hint="eastAsia" w:ascii="仿宋" w:hAnsi="仿宋" w:eastAsia="仿宋"/>
          <w:bCs/>
          <w:sz w:val="32"/>
          <w:szCs w:val="32"/>
        </w:rPr>
        <w:t>完成预算</w:t>
      </w:r>
      <w:r>
        <w:rPr>
          <w:rStyle w:val="19"/>
          <w:rFonts w:hint="eastAsia" w:ascii="仿宋" w:hAnsi="仿宋" w:eastAsia="仿宋"/>
          <w:bCs/>
          <w:sz w:val="32"/>
          <w:szCs w:val="32"/>
          <w:lang w:val="en-US" w:eastAsia="zh-CN"/>
        </w:rPr>
        <w:t>100</w:t>
      </w:r>
      <w:r>
        <w:rPr>
          <w:rStyle w:val="19"/>
          <w:rFonts w:ascii="仿宋" w:hAnsi="仿宋" w:eastAsia="仿宋"/>
          <w:bCs/>
          <w:sz w:val="32"/>
          <w:szCs w:val="32"/>
        </w:rPr>
        <w:t>%</w:t>
      </w:r>
      <w:r>
        <w:rPr>
          <w:rStyle w:val="19"/>
          <w:rFonts w:hint="eastAsia" w:ascii="仿宋" w:hAnsi="仿宋" w:eastAsia="仿宋"/>
          <w:bCs/>
          <w:sz w:val="32"/>
          <w:szCs w:val="32"/>
        </w:rPr>
        <w:t>。其中：</w:t>
      </w:r>
      <w:bookmarkEnd w:id="56"/>
      <w:bookmarkEnd w:id="57"/>
      <w:bookmarkEnd w:id="58"/>
    </w:p>
    <w:p>
      <w:pPr>
        <w:numPr>
          <w:ilvl w:val="0"/>
          <w:numId w:val="3"/>
        </w:numPr>
        <w:spacing w:line="600" w:lineRule="exact"/>
        <w:ind w:left="-10" w:leftChars="0" w:firstLine="640" w:firstLineChars="0"/>
        <w:rPr>
          <w:rFonts w:hint="eastAsia" w:ascii="仿宋" w:hAnsi="仿宋" w:eastAsia="仿宋"/>
          <w:b w:val="0"/>
          <w:bCs w:val="0"/>
          <w:color w:val="000000"/>
          <w:sz w:val="32"/>
          <w:szCs w:val="32"/>
          <w:lang w:eastAsia="zh-CN"/>
        </w:rPr>
      </w:pPr>
      <w:r>
        <w:rPr>
          <w:rFonts w:hint="eastAsia" w:ascii="仿宋" w:hAnsi="仿宋" w:eastAsia="仿宋"/>
          <w:b w:val="0"/>
          <w:bCs w:val="0"/>
          <w:color w:val="000000"/>
          <w:sz w:val="32"/>
          <w:szCs w:val="32"/>
          <w:lang w:eastAsia="zh-CN"/>
        </w:rPr>
        <w:t>农林水支出</w:t>
      </w:r>
      <w:r>
        <w:rPr>
          <w:rFonts w:hint="eastAsia" w:ascii="仿宋" w:hAnsi="仿宋" w:eastAsia="仿宋"/>
          <w:b w:val="0"/>
          <w:bCs w:val="0"/>
          <w:color w:val="000000"/>
          <w:sz w:val="32"/>
          <w:szCs w:val="32"/>
          <w:lang w:val="en-US" w:eastAsia="zh-CN"/>
        </w:rPr>
        <w:t>（类）巩固脱贫攻坚成果衔接乡村振兴（款）其他巩固脱贫攻坚成果衔接乡村振兴支出（项）:支出决算为</w:t>
      </w:r>
      <w:r>
        <w:rPr>
          <w:rFonts w:hint="eastAsia" w:ascii="仿宋" w:hAnsi="仿宋" w:eastAsia="仿宋"/>
          <w:b w:val="0"/>
          <w:bCs w:val="0"/>
          <w:color w:val="000000"/>
          <w:sz w:val="32"/>
          <w:szCs w:val="32"/>
          <w:lang w:eastAsia="zh-CN"/>
        </w:rPr>
        <w:t>7.23</w:t>
      </w:r>
      <w:r>
        <w:rPr>
          <w:rFonts w:hint="eastAsia" w:ascii="仿宋" w:hAnsi="仿宋" w:eastAsia="仿宋"/>
          <w:b w:val="0"/>
          <w:bCs w:val="0"/>
          <w:color w:val="000000"/>
          <w:sz w:val="32"/>
          <w:szCs w:val="32"/>
          <w:lang w:val="en-US" w:eastAsia="zh-CN"/>
        </w:rPr>
        <w:t>万元，完成预算100%；</w:t>
      </w:r>
      <w:r>
        <w:rPr>
          <w:rFonts w:hint="eastAsia" w:ascii="仿宋" w:hAnsi="仿宋" w:eastAsia="仿宋"/>
          <w:b w:val="0"/>
          <w:bCs w:val="0"/>
          <w:color w:val="000000"/>
          <w:sz w:val="32"/>
          <w:szCs w:val="32"/>
          <w:lang w:eastAsia="zh-CN"/>
        </w:rPr>
        <w:t>农林水支出</w:t>
      </w:r>
      <w:r>
        <w:rPr>
          <w:rFonts w:hint="eastAsia" w:ascii="仿宋" w:hAnsi="仿宋" w:eastAsia="仿宋"/>
          <w:b w:val="0"/>
          <w:bCs w:val="0"/>
          <w:color w:val="000000"/>
          <w:sz w:val="32"/>
          <w:szCs w:val="32"/>
          <w:lang w:val="en-US" w:eastAsia="zh-CN"/>
        </w:rPr>
        <w:t>（类）其他农林水支出（款）其他农林水支出（项）:支出决算为314.4万元，完成预算100%；</w:t>
      </w:r>
    </w:p>
    <w:p>
      <w:pPr>
        <w:numPr>
          <w:ilvl w:val="0"/>
          <w:numId w:val="3"/>
        </w:numPr>
        <w:spacing w:line="600" w:lineRule="exact"/>
        <w:ind w:left="-10" w:leftChars="0" w:firstLine="640" w:firstLineChars="0"/>
        <w:rPr>
          <w:rFonts w:hint="eastAsia" w:ascii="仿宋" w:hAnsi="仿宋" w:eastAsia="仿宋"/>
          <w:b w:val="0"/>
          <w:bCs w:val="0"/>
          <w:color w:val="000000"/>
          <w:sz w:val="32"/>
          <w:szCs w:val="32"/>
          <w:lang w:eastAsia="zh-CN"/>
        </w:rPr>
      </w:pPr>
      <w:r>
        <w:rPr>
          <w:rFonts w:hint="eastAsia" w:ascii="仿宋" w:hAnsi="仿宋" w:eastAsia="仿宋"/>
          <w:b w:val="0"/>
          <w:bCs w:val="0"/>
          <w:color w:val="000000"/>
          <w:sz w:val="32"/>
          <w:szCs w:val="32"/>
          <w:lang w:eastAsia="zh-CN"/>
        </w:rPr>
        <w:t>交通运输支出</w:t>
      </w:r>
      <w:r>
        <w:rPr>
          <w:rFonts w:hint="eastAsia" w:ascii="仿宋" w:hAnsi="仿宋" w:eastAsia="仿宋"/>
          <w:b w:val="0"/>
          <w:bCs w:val="0"/>
          <w:color w:val="000000"/>
          <w:sz w:val="32"/>
          <w:szCs w:val="32"/>
          <w:lang w:val="en-US" w:eastAsia="zh-CN"/>
        </w:rPr>
        <w:t>（类）公路水路运输（款）行政运行（项）:支出决算为</w:t>
      </w:r>
      <w:r>
        <w:rPr>
          <w:rFonts w:hint="eastAsia" w:ascii="仿宋" w:hAnsi="仿宋" w:eastAsia="仿宋"/>
          <w:b w:val="0"/>
          <w:bCs w:val="0"/>
          <w:color w:val="000000"/>
          <w:sz w:val="32"/>
          <w:szCs w:val="32"/>
          <w:lang w:eastAsia="zh-CN"/>
        </w:rPr>
        <w:t>163.79</w:t>
      </w:r>
      <w:r>
        <w:rPr>
          <w:rFonts w:hint="eastAsia" w:ascii="仿宋" w:hAnsi="仿宋" w:eastAsia="仿宋"/>
          <w:b w:val="0"/>
          <w:bCs w:val="0"/>
          <w:color w:val="000000"/>
          <w:sz w:val="32"/>
          <w:szCs w:val="32"/>
          <w:lang w:val="en-US" w:eastAsia="zh-CN"/>
        </w:rPr>
        <w:t>万元，完成预算100%；交通运输支出</w:t>
      </w:r>
      <w:r>
        <w:rPr>
          <w:rFonts w:hint="eastAsia" w:ascii="仿宋" w:hAnsi="仿宋" w:eastAsia="仿宋"/>
          <w:b w:val="0"/>
          <w:bCs w:val="0"/>
          <w:color w:val="000000"/>
          <w:sz w:val="32"/>
          <w:szCs w:val="32"/>
          <w:lang w:eastAsia="zh-CN"/>
        </w:rPr>
        <w:t>（类）</w:t>
      </w:r>
      <w:r>
        <w:rPr>
          <w:rFonts w:hint="eastAsia" w:ascii="仿宋" w:hAnsi="仿宋" w:eastAsia="仿宋"/>
          <w:b w:val="0"/>
          <w:bCs w:val="0"/>
          <w:color w:val="000000"/>
          <w:sz w:val="32"/>
          <w:szCs w:val="32"/>
          <w:lang w:val="en-US" w:eastAsia="zh-CN"/>
        </w:rPr>
        <w:t>公路水路运输</w:t>
      </w:r>
      <w:r>
        <w:rPr>
          <w:rFonts w:hint="eastAsia" w:ascii="仿宋" w:hAnsi="仿宋" w:eastAsia="仿宋"/>
          <w:b w:val="0"/>
          <w:bCs w:val="0"/>
          <w:color w:val="000000"/>
          <w:sz w:val="32"/>
          <w:szCs w:val="32"/>
          <w:lang w:eastAsia="zh-CN"/>
        </w:rPr>
        <w:t>（款）</w:t>
      </w:r>
      <w:r>
        <w:rPr>
          <w:rFonts w:hint="eastAsia" w:ascii="仿宋" w:hAnsi="仿宋" w:eastAsia="仿宋"/>
          <w:b w:val="0"/>
          <w:bCs w:val="0"/>
          <w:color w:val="000000"/>
          <w:sz w:val="32"/>
          <w:szCs w:val="32"/>
          <w:lang w:val="en-US" w:eastAsia="zh-CN"/>
        </w:rPr>
        <w:t>公路建设</w:t>
      </w:r>
      <w:r>
        <w:rPr>
          <w:rFonts w:hint="eastAsia" w:ascii="仿宋" w:hAnsi="仿宋" w:eastAsia="仿宋"/>
          <w:b w:val="0"/>
          <w:bCs w:val="0"/>
          <w:color w:val="000000"/>
          <w:sz w:val="32"/>
          <w:szCs w:val="32"/>
          <w:lang w:eastAsia="zh-CN"/>
        </w:rPr>
        <w:t>（项）:</w:t>
      </w:r>
      <w:r>
        <w:rPr>
          <w:rFonts w:hint="eastAsia" w:ascii="仿宋" w:hAnsi="仿宋" w:eastAsia="仿宋"/>
          <w:b w:val="0"/>
          <w:bCs w:val="0"/>
          <w:color w:val="000000"/>
          <w:sz w:val="32"/>
          <w:szCs w:val="32"/>
          <w:lang w:val="en-US" w:eastAsia="zh-CN"/>
        </w:rPr>
        <w:t>支出决算为</w:t>
      </w:r>
      <w:r>
        <w:rPr>
          <w:rFonts w:hint="eastAsia" w:ascii="仿宋" w:hAnsi="仿宋" w:eastAsia="仿宋"/>
          <w:b w:val="0"/>
          <w:bCs w:val="0"/>
          <w:color w:val="000000"/>
          <w:sz w:val="32"/>
          <w:szCs w:val="32"/>
          <w:lang w:eastAsia="zh-CN"/>
        </w:rPr>
        <w:t>4,426.93</w:t>
      </w:r>
      <w:r>
        <w:rPr>
          <w:rFonts w:hint="eastAsia" w:ascii="仿宋" w:hAnsi="仿宋" w:eastAsia="仿宋"/>
          <w:b w:val="0"/>
          <w:bCs w:val="0"/>
          <w:color w:val="000000"/>
          <w:sz w:val="32"/>
          <w:szCs w:val="32"/>
          <w:lang w:val="en-US" w:eastAsia="zh-CN"/>
        </w:rPr>
        <w:t>万元，完成预算100%；交通运输支出</w:t>
      </w:r>
      <w:r>
        <w:rPr>
          <w:rFonts w:hint="eastAsia" w:ascii="仿宋" w:hAnsi="仿宋" w:eastAsia="仿宋"/>
          <w:b w:val="0"/>
          <w:bCs w:val="0"/>
          <w:color w:val="000000"/>
          <w:sz w:val="32"/>
          <w:szCs w:val="32"/>
          <w:lang w:eastAsia="zh-CN"/>
        </w:rPr>
        <w:t>（类）</w:t>
      </w:r>
      <w:r>
        <w:rPr>
          <w:rFonts w:hint="eastAsia" w:ascii="仿宋" w:hAnsi="仿宋" w:eastAsia="仿宋"/>
          <w:b w:val="0"/>
          <w:bCs w:val="0"/>
          <w:color w:val="000000"/>
          <w:sz w:val="32"/>
          <w:szCs w:val="32"/>
          <w:lang w:val="en-US" w:eastAsia="zh-CN"/>
        </w:rPr>
        <w:t>公路水路运输</w:t>
      </w:r>
      <w:r>
        <w:rPr>
          <w:rFonts w:hint="eastAsia" w:ascii="仿宋" w:hAnsi="仿宋" w:eastAsia="仿宋"/>
          <w:b w:val="0"/>
          <w:bCs w:val="0"/>
          <w:color w:val="000000"/>
          <w:sz w:val="32"/>
          <w:szCs w:val="32"/>
          <w:lang w:eastAsia="zh-CN"/>
        </w:rPr>
        <w:t>（款）</w:t>
      </w:r>
      <w:r>
        <w:rPr>
          <w:rFonts w:hint="eastAsia" w:ascii="仿宋" w:hAnsi="仿宋" w:eastAsia="仿宋"/>
          <w:b w:val="0"/>
          <w:bCs w:val="0"/>
          <w:color w:val="000000"/>
          <w:sz w:val="32"/>
          <w:szCs w:val="32"/>
          <w:lang w:val="en-US" w:eastAsia="zh-CN"/>
        </w:rPr>
        <w:t>公路养护</w:t>
      </w:r>
      <w:r>
        <w:rPr>
          <w:rFonts w:hint="eastAsia" w:ascii="仿宋" w:hAnsi="仿宋" w:eastAsia="仿宋"/>
          <w:b w:val="0"/>
          <w:bCs w:val="0"/>
          <w:color w:val="000000"/>
          <w:sz w:val="32"/>
          <w:szCs w:val="32"/>
          <w:lang w:eastAsia="zh-CN"/>
        </w:rPr>
        <w:t xml:space="preserve">（项）: </w:t>
      </w:r>
      <w:r>
        <w:rPr>
          <w:rFonts w:hint="eastAsia" w:ascii="仿宋" w:hAnsi="仿宋" w:eastAsia="仿宋"/>
          <w:b w:val="0"/>
          <w:bCs w:val="0"/>
          <w:color w:val="000000"/>
          <w:sz w:val="32"/>
          <w:szCs w:val="32"/>
          <w:lang w:val="en-US" w:eastAsia="zh-CN"/>
        </w:rPr>
        <w:t>支出决算为</w:t>
      </w:r>
      <w:r>
        <w:rPr>
          <w:rFonts w:hint="eastAsia" w:ascii="仿宋" w:hAnsi="仿宋" w:eastAsia="仿宋"/>
          <w:b w:val="0"/>
          <w:bCs w:val="0"/>
          <w:color w:val="000000"/>
          <w:sz w:val="32"/>
          <w:szCs w:val="32"/>
          <w:lang w:eastAsia="zh-CN"/>
        </w:rPr>
        <w:t>687.74</w:t>
      </w:r>
      <w:r>
        <w:rPr>
          <w:rFonts w:hint="eastAsia" w:ascii="仿宋" w:hAnsi="仿宋" w:eastAsia="仿宋"/>
          <w:b w:val="0"/>
          <w:bCs w:val="0"/>
          <w:color w:val="000000"/>
          <w:sz w:val="32"/>
          <w:szCs w:val="32"/>
          <w:lang w:val="en-US" w:eastAsia="zh-CN"/>
        </w:rPr>
        <w:t>万元，完成预算100%； 交通运输支出</w:t>
      </w:r>
      <w:r>
        <w:rPr>
          <w:rFonts w:hint="eastAsia" w:ascii="仿宋" w:hAnsi="仿宋" w:eastAsia="仿宋"/>
          <w:b w:val="0"/>
          <w:bCs w:val="0"/>
          <w:color w:val="000000"/>
          <w:sz w:val="32"/>
          <w:szCs w:val="32"/>
          <w:lang w:eastAsia="zh-CN"/>
        </w:rPr>
        <w:t>（类）</w:t>
      </w:r>
      <w:r>
        <w:rPr>
          <w:rFonts w:hint="eastAsia" w:ascii="仿宋" w:hAnsi="仿宋" w:eastAsia="仿宋"/>
          <w:b w:val="0"/>
          <w:bCs w:val="0"/>
          <w:color w:val="000000"/>
          <w:sz w:val="32"/>
          <w:szCs w:val="32"/>
          <w:lang w:val="en-US" w:eastAsia="zh-CN"/>
        </w:rPr>
        <w:t>公路水路运输</w:t>
      </w:r>
      <w:r>
        <w:rPr>
          <w:rFonts w:hint="eastAsia" w:ascii="仿宋" w:hAnsi="仿宋" w:eastAsia="仿宋"/>
          <w:b w:val="0"/>
          <w:bCs w:val="0"/>
          <w:color w:val="000000"/>
          <w:sz w:val="32"/>
          <w:szCs w:val="32"/>
          <w:lang w:eastAsia="zh-CN"/>
        </w:rPr>
        <w:t>（款）</w:t>
      </w:r>
      <w:r>
        <w:rPr>
          <w:rFonts w:hint="eastAsia" w:ascii="仿宋" w:hAnsi="仿宋" w:eastAsia="仿宋"/>
          <w:b w:val="0"/>
          <w:bCs w:val="0"/>
          <w:color w:val="000000"/>
          <w:sz w:val="32"/>
          <w:szCs w:val="32"/>
          <w:lang w:val="en-US" w:eastAsia="zh-CN"/>
        </w:rPr>
        <w:t>公路和运输安全（项）:支出决算为</w:t>
      </w:r>
      <w:r>
        <w:rPr>
          <w:rFonts w:hint="eastAsia" w:ascii="仿宋" w:hAnsi="仿宋" w:eastAsia="仿宋"/>
          <w:b w:val="0"/>
          <w:bCs w:val="0"/>
          <w:color w:val="000000"/>
          <w:sz w:val="32"/>
          <w:szCs w:val="32"/>
          <w:lang w:eastAsia="zh-CN"/>
        </w:rPr>
        <w:t>20.31</w:t>
      </w:r>
      <w:r>
        <w:rPr>
          <w:rFonts w:hint="eastAsia" w:ascii="仿宋" w:hAnsi="仿宋" w:eastAsia="仿宋"/>
          <w:b w:val="0"/>
          <w:bCs w:val="0"/>
          <w:color w:val="000000"/>
          <w:sz w:val="32"/>
          <w:szCs w:val="32"/>
          <w:lang w:val="en-US" w:eastAsia="zh-CN"/>
        </w:rPr>
        <w:t>万元，完成预算100%；交通运输支出</w:t>
      </w:r>
      <w:r>
        <w:rPr>
          <w:rFonts w:hint="eastAsia" w:ascii="仿宋" w:hAnsi="仿宋" w:eastAsia="仿宋"/>
          <w:b w:val="0"/>
          <w:bCs w:val="0"/>
          <w:color w:val="000000"/>
          <w:sz w:val="32"/>
          <w:szCs w:val="32"/>
          <w:lang w:eastAsia="zh-CN"/>
        </w:rPr>
        <w:t>（类）</w:t>
      </w:r>
      <w:r>
        <w:rPr>
          <w:rFonts w:hint="eastAsia" w:ascii="仿宋" w:hAnsi="仿宋" w:eastAsia="仿宋"/>
          <w:b w:val="0"/>
          <w:bCs w:val="0"/>
          <w:color w:val="000000"/>
          <w:sz w:val="32"/>
          <w:szCs w:val="32"/>
          <w:lang w:val="en-US" w:eastAsia="zh-CN"/>
        </w:rPr>
        <w:t>公路水路运输</w:t>
      </w:r>
      <w:r>
        <w:rPr>
          <w:rFonts w:hint="eastAsia" w:ascii="仿宋" w:hAnsi="仿宋" w:eastAsia="仿宋"/>
          <w:b w:val="0"/>
          <w:bCs w:val="0"/>
          <w:color w:val="000000"/>
          <w:sz w:val="32"/>
          <w:szCs w:val="32"/>
          <w:lang w:eastAsia="zh-CN"/>
        </w:rPr>
        <w:t>（款）</w:t>
      </w:r>
      <w:r>
        <w:rPr>
          <w:rFonts w:hint="eastAsia" w:ascii="仿宋" w:hAnsi="仿宋" w:eastAsia="仿宋"/>
          <w:b w:val="0"/>
          <w:bCs w:val="0"/>
          <w:color w:val="000000"/>
          <w:sz w:val="32"/>
          <w:szCs w:val="32"/>
          <w:lang w:val="en-US" w:eastAsia="zh-CN"/>
        </w:rPr>
        <w:t>海事管理项(项）:支出决算为</w:t>
      </w:r>
      <w:r>
        <w:rPr>
          <w:rFonts w:hint="eastAsia" w:ascii="仿宋" w:hAnsi="仿宋" w:eastAsia="仿宋"/>
          <w:b w:val="0"/>
          <w:bCs w:val="0"/>
          <w:color w:val="000000"/>
          <w:sz w:val="32"/>
          <w:szCs w:val="32"/>
          <w:lang w:eastAsia="zh-CN"/>
        </w:rPr>
        <w:t>82.87</w:t>
      </w:r>
      <w:r>
        <w:rPr>
          <w:rFonts w:hint="eastAsia" w:ascii="仿宋" w:hAnsi="仿宋" w:eastAsia="仿宋"/>
          <w:b w:val="0"/>
          <w:bCs w:val="0"/>
          <w:color w:val="000000"/>
          <w:sz w:val="32"/>
          <w:szCs w:val="32"/>
          <w:lang w:val="en-US" w:eastAsia="zh-CN"/>
        </w:rPr>
        <w:t>万元，完成预算100%；交通运输支出</w:t>
      </w:r>
      <w:r>
        <w:rPr>
          <w:rFonts w:hint="eastAsia" w:ascii="仿宋" w:hAnsi="仿宋" w:eastAsia="仿宋"/>
          <w:b w:val="0"/>
          <w:bCs w:val="0"/>
          <w:color w:val="000000"/>
          <w:sz w:val="32"/>
          <w:szCs w:val="32"/>
          <w:lang w:eastAsia="zh-CN"/>
        </w:rPr>
        <w:t>（类）</w:t>
      </w:r>
      <w:r>
        <w:rPr>
          <w:rFonts w:hint="eastAsia" w:ascii="仿宋" w:hAnsi="仿宋" w:eastAsia="仿宋"/>
          <w:b w:val="0"/>
          <w:bCs w:val="0"/>
          <w:color w:val="000000"/>
          <w:sz w:val="32"/>
          <w:szCs w:val="32"/>
          <w:lang w:val="en-US" w:eastAsia="zh-CN"/>
        </w:rPr>
        <w:t>公路水路运输</w:t>
      </w:r>
      <w:r>
        <w:rPr>
          <w:rFonts w:hint="eastAsia" w:ascii="仿宋" w:hAnsi="仿宋" w:eastAsia="仿宋"/>
          <w:b w:val="0"/>
          <w:bCs w:val="0"/>
          <w:color w:val="000000"/>
          <w:sz w:val="32"/>
          <w:szCs w:val="32"/>
          <w:lang w:eastAsia="zh-CN"/>
        </w:rPr>
        <w:t>（款）</w:t>
      </w:r>
      <w:r>
        <w:rPr>
          <w:rFonts w:hint="eastAsia" w:ascii="仿宋" w:hAnsi="仿宋" w:eastAsia="仿宋"/>
          <w:b w:val="0"/>
          <w:bCs w:val="0"/>
          <w:color w:val="000000"/>
          <w:sz w:val="32"/>
          <w:szCs w:val="32"/>
          <w:lang w:val="en-US" w:eastAsia="zh-CN"/>
        </w:rPr>
        <w:t>公路运输管理</w:t>
      </w:r>
      <w:r>
        <w:rPr>
          <w:rFonts w:hint="eastAsia" w:ascii="仿宋" w:hAnsi="仿宋" w:eastAsia="仿宋"/>
          <w:b w:val="0"/>
          <w:bCs w:val="0"/>
          <w:color w:val="000000"/>
          <w:sz w:val="32"/>
          <w:szCs w:val="32"/>
          <w:lang w:eastAsia="zh-CN"/>
        </w:rPr>
        <w:t xml:space="preserve">（项）: </w:t>
      </w:r>
      <w:r>
        <w:rPr>
          <w:rFonts w:hint="eastAsia" w:ascii="仿宋" w:hAnsi="仿宋" w:eastAsia="仿宋"/>
          <w:b w:val="0"/>
          <w:bCs w:val="0"/>
          <w:color w:val="000000"/>
          <w:sz w:val="32"/>
          <w:szCs w:val="32"/>
          <w:lang w:val="en-US" w:eastAsia="zh-CN"/>
        </w:rPr>
        <w:t>支出决算为</w:t>
      </w:r>
      <w:r>
        <w:rPr>
          <w:rFonts w:hint="eastAsia" w:ascii="仿宋" w:hAnsi="仿宋" w:eastAsia="仿宋"/>
          <w:b w:val="0"/>
          <w:bCs w:val="0"/>
          <w:color w:val="000000"/>
          <w:sz w:val="32"/>
          <w:szCs w:val="32"/>
          <w:lang w:eastAsia="zh-CN"/>
        </w:rPr>
        <w:t>91.46</w:t>
      </w:r>
      <w:r>
        <w:rPr>
          <w:rFonts w:hint="eastAsia" w:ascii="仿宋" w:hAnsi="仿宋" w:eastAsia="仿宋"/>
          <w:b w:val="0"/>
          <w:bCs w:val="0"/>
          <w:color w:val="000000"/>
          <w:sz w:val="32"/>
          <w:szCs w:val="32"/>
          <w:lang w:val="en-US" w:eastAsia="zh-CN"/>
        </w:rPr>
        <w:t>万元，完成预算100%；  交通运输支出</w:t>
      </w:r>
      <w:r>
        <w:rPr>
          <w:rFonts w:hint="eastAsia" w:ascii="仿宋" w:hAnsi="仿宋" w:eastAsia="仿宋"/>
          <w:b w:val="0"/>
          <w:bCs w:val="0"/>
          <w:color w:val="000000"/>
          <w:sz w:val="32"/>
          <w:szCs w:val="32"/>
          <w:lang w:eastAsia="zh-CN"/>
        </w:rPr>
        <w:t>（类）</w:t>
      </w:r>
      <w:r>
        <w:rPr>
          <w:rFonts w:hint="eastAsia" w:ascii="仿宋" w:hAnsi="仿宋" w:eastAsia="仿宋"/>
          <w:b w:val="0"/>
          <w:bCs w:val="0"/>
          <w:color w:val="000000"/>
          <w:sz w:val="32"/>
          <w:szCs w:val="32"/>
          <w:lang w:val="en-US" w:eastAsia="zh-CN"/>
        </w:rPr>
        <w:t>其他交通运输支出</w:t>
      </w:r>
      <w:r>
        <w:rPr>
          <w:rFonts w:hint="eastAsia" w:ascii="仿宋" w:hAnsi="仿宋" w:eastAsia="仿宋"/>
          <w:b w:val="0"/>
          <w:bCs w:val="0"/>
          <w:color w:val="000000"/>
          <w:sz w:val="32"/>
          <w:szCs w:val="32"/>
          <w:lang w:eastAsia="zh-CN"/>
        </w:rPr>
        <w:t>（款）</w:t>
      </w:r>
      <w:r>
        <w:rPr>
          <w:rFonts w:hint="eastAsia" w:ascii="仿宋" w:hAnsi="仿宋" w:eastAsia="仿宋"/>
          <w:b w:val="0"/>
          <w:bCs w:val="0"/>
          <w:color w:val="000000"/>
          <w:sz w:val="32"/>
          <w:szCs w:val="32"/>
          <w:lang w:val="en-US" w:eastAsia="zh-CN"/>
        </w:rPr>
        <w:t>其他交通运输支出</w:t>
      </w:r>
      <w:r>
        <w:rPr>
          <w:rFonts w:hint="eastAsia" w:ascii="仿宋" w:hAnsi="仿宋" w:eastAsia="仿宋"/>
          <w:b w:val="0"/>
          <w:bCs w:val="0"/>
          <w:color w:val="000000"/>
          <w:sz w:val="32"/>
          <w:szCs w:val="32"/>
          <w:lang w:eastAsia="zh-CN"/>
        </w:rPr>
        <w:t>（项）:</w:t>
      </w:r>
      <w:r>
        <w:rPr>
          <w:rFonts w:hint="eastAsia" w:ascii="仿宋" w:hAnsi="仿宋" w:eastAsia="仿宋"/>
          <w:b w:val="0"/>
          <w:bCs w:val="0"/>
          <w:color w:val="000000"/>
          <w:sz w:val="32"/>
          <w:szCs w:val="32"/>
          <w:lang w:val="en-US" w:eastAsia="zh-CN"/>
        </w:rPr>
        <w:t>支出决算为</w:t>
      </w:r>
      <w:r>
        <w:rPr>
          <w:rFonts w:hint="eastAsia" w:ascii="仿宋" w:hAnsi="仿宋" w:eastAsia="仿宋"/>
          <w:b w:val="0"/>
          <w:bCs w:val="0"/>
          <w:color w:val="000000"/>
          <w:sz w:val="32"/>
          <w:szCs w:val="32"/>
          <w:lang w:eastAsia="zh-CN"/>
        </w:rPr>
        <w:t>1,513.85</w:t>
      </w:r>
      <w:r>
        <w:rPr>
          <w:rFonts w:hint="eastAsia" w:ascii="仿宋" w:hAnsi="仿宋" w:eastAsia="仿宋"/>
          <w:b w:val="0"/>
          <w:bCs w:val="0"/>
          <w:color w:val="000000"/>
          <w:sz w:val="32"/>
          <w:szCs w:val="32"/>
          <w:lang w:val="en-US" w:eastAsia="zh-CN"/>
        </w:rPr>
        <w:t>万元，完成预算100%；</w:t>
      </w:r>
      <w:r>
        <w:rPr>
          <w:rFonts w:hint="eastAsia" w:ascii="仿宋" w:hAnsi="仿宋" w:eastAsia="仿宋"/>
          <w:b w:val="0"/>
          <w:bCs w:val="0"/>
          <w:color w:val="000000"/>
          <w:sz w:val="32"/>
          <w:szCs w:val="32"/>
          <w:lang w:eastAsia="zh-CN"/>
        </w:rPr>
        <w:t>交通运输支出</w:t>
      </w:r>
      <w:r>
        <w:rPr>
          <w:rFonts w:hint="eastAsia" w:ascii="仿宋" w:hAnsi="仿宋" w:eastAsia="仿宋"/>
          <w:b w:val="0"/>
          <w:bCs w:val="0"/>
          <w:color w:val="000000"/>
          <w:sz w:val="32"/>
          <w:szCs w:val="32"/>
          <w:lang w:val="en-US" w:eastAsia="zh-CN"/>
        </w:rPr>
        <w:t>（类）其他交通运输支出（款）公共交通运营补助（项）:支出决算为</w:t>
      </w:r>
      <w:r>
        <w:rPr>
          <w:rFonts w:hint="eastAsia" w:ascii="仿宋" w:hAnsi="仿宋" w:eastAsia="仿宋"/>
          <w:b w:val="0"/>
          <w:bCs w:val="0"/>
          <w:color w:val="000000"/>
          <w:sz w:val="32"/>
          <w:szCs w:val="32"/>
          <w:lang w:eastAsia="zh-CN"/>
        </w:rPr>
        <w:t>144.80</w:t>
      </w:r>
      <w:r>
        <w:rPr>
          <w:rFonts w:hint="eastAsia" w:ascii="仿宋" w:hAnsi="仿宋" w:eastAsia="仿宋"/>
          <w:b w:val="0"/>
          <w:bCs w:val="0"/>
          <w:color w:val="000000"/>
          <w:sz w:val="32"/>
          <w:szCs w:val="32"/>
          <w:lang w:val="en-US" w:eastAsia="zh-CN"/>
        </w:rPr>
        <w:t>万元，完成预算100%；</w:t>
      </w:r>
    </w:p>
    <w:p>
      <w:pPr>
        <w:numPr>
          <w:ilvl w:val="0"/>
          <w:numId w:val="3"/>
        </w:numPr>
        <w:spacing w:line="600" w:lineRule="exact"/>
        <w:ind w:left="-10" w:leftChars="0" w:firstLine="640" w:firstLineChars="0"/>
        <w:rPr>
          <w:rFonts w:hint="eastAsia" w:ascii="仿宋" w:hAnsi="仿宋" w:eastAsia="仿宋"/>
          <w:b w:val="0"/>
          <w:bCs w:val="0"/>
          <w:color w:val="000000"/>
          <w:sz w:val="32"/>
          <w:szCs w:val="32"/>
          <w:lang w:eastAsia="zh-CN"/>
        </w:rPr>
      </w:pPr>
      <w:r>
        <w:rPr>
          <w:rFonts w:hint="eastAsia" w:ascii="仿宋" w:hAnsi="仿宋" w:eastAsia="仿宋"/>
          <w:b w:val="0"/>
          <w:bCs w:val="0"/>
          <w:color w:val="000000"/>
          <w:sz w:val="32"/>
          <w:szCs w:val="32"/>
          <w:lang w:eastAsia="zh-CN"/>
        </w:rPr>
        <w:t>社会保障和就业（类）</w:t>
      </w:r>
      <w:r>
        <w:rPr>
          <w:rFonts w:hint="eastAsia" w:ascii="仿宋" w:hAnsi="仿宋" w:eastAsia="仿宋"/>
          <w:b w:val="0"/>
          <w:bCs w:val="0"/>
          <w:color w:val="000000"/>
          <w:sz w:val="32"/>
          <w:szCs w:val="32"/>
          <w:lang w:val="en-US" w:eastAsia="zh-CN"/>
        </w:rPr>
        <w:t>行政事业单位养老支出</w:t>
      </w:r>
      <w:r>
        <w:rPr>
          <w:rFonts w:hint="eastAsia" w:ascii="仿宋" w:hAnsi="仿宋" w:eastAsia="仿宋"/>
          <w:b w:val="0"/>
          <w:bCs w:val="0"/>
          <w:color w:val="000000"/>
          <w:sz w:val="32"/>
          <w:szCs w:val="32"/>
          <w:lang w:eastAsia="zh-CN"/>
        </w:rPr>
        <w:t>（款）</w:t>
      </w:r>
      <w:r>
        <w:rPr>
          <w:rFonts w:hint="eastAsia" w:ascii="仿宋" w:hAnsi="仿宋" w:eastAsia="仿宋"/>
          <w:b w:val="0"/>
          <w:bCs w:val="0"/>
          <w:color w:val="000000"/>
          <w:sz w:val="32"/>
          <w:szCs w:val="32"/>
          <w:lang w:val="en-US" w:eastAsia="zh-CN"/>
        </w:rPr>
        <w:t>机关事业单位基本养老保险缴费支出</w:t>
      </w:r>
      <w:r>
        <w:rPr>
          <w:rFonts w:hint="eastAsia" w:ascii="仿宋" w:hAnsi="仿宋" w:eastAsia="仿宋"/>
          <w:b w:val="0"/>
          <w:bCs w:val="0"/>
          <w:color w:val="000000"/>
          <w:sz w:val="32"/>
          <w:szCs w:val="32"/>
          <w:lang w:eastAsia="zh-CN"/>
        </w:rPr>
        <w:t>（项）</w:t>
      </w:r>
      <w:r>
        <w:rPr>
          <w:rFonts w:hint="eastAsia" w:ascii="仿宋" w:hAnsi="仿宋" w:eastAsia="仿宋"/>
          <w:b w:val="0"/>
          <w:bCs w:val="0"/>
          <w:color w:val="000000"/>
          <w:sz w:val="32"/>
          <w:szCs w:val="32"/>
          <w:lang w:val="en-US" w:eastAsia="zh-CN"/>
        </w:rPr>
        <w:t>:支出决算为</w:t>
      </w:r>
      <w:r>
        <w:rPr>
          <w:rFonts w:hint="eastAsia" w:ascii="仿宋" w:hAnsi="仿宋" w:eastAsia="仿宋"/>
          <w:b w:val="0"/>
          <w:bCs w:val="0"/>
          <w:color w:val="000000"/>
          <w:sz w:val="32"/>
          <w:szCs w:val="32"/>
          <w:lang w:eastAsia="zh-CN"/>
        </w:rPr>
        <w:t>50.60</w:t>
      </w:r>
      <w:r>
        <w:rPr>
          <w:rFonts w:hint="eastAsia" w:ascii="仿宋" w:hAnsi="仿宋" w:eastAsia="仿宋"/>
          <w:b w:val="0"/>
          <w:bCs w:val="0"/>
          <w:color w:val="000000"/>
          <w:sz w:val="32"/>
          <w:szCs w:val="32"/>
          <w:lang w:val="en-US" w:eastAsia="zh-CN"/>
        </w:rPr>
        <w:t xml:space="preserve">万元，完成预算100%；  </w:t>
      </w:r>
      <w:r>
        <w:rPr>
          <w:rFonts w:hint="eastAsia" w:ascii="仿宋" w:hAnsi="仿宋" w:eastAsia="仿宋"/>
          <w:b w:val="0"/>
          <w:bCs w:val="0"/>
          <w:color w:val="000000"/>
          <w:sz w:val="32"/>
          <w:szCs w:val="32"/>
          <w:lang w:eastAsia="zh-CN"/>
        </w:rPr>
        <w:t>社会保障和就业（类）</w:t>
      </w:r>
      <w:r>
        <w:rPr>
          <w:rFonts w:hint="eastAsia" w:ascii="仿宋" w:hAnsi="仿宋" w:eastAsia="仿宋"/>
          <w:b w:val="0"/>
          <w:bCs w:val="0"/>
          <w:color w:val="000000"/>
          <w:sz w:val="32"/>
          <w:szCs w:val="32"/>
          <w:lang w:val="en-US" w:eastAsia="zh-CN"/>
        </w:rPr>
        <w:t>行政事业单位养老支出</w:t>
      </w:r>
      <w:r>
        <w:rPr>
          <w:rFonts w:hint="eastAsia" w:ascii="仿宋" w:hAnsi="仿宋" w:eastAsia="仿宋"/>
          <w:b w:val="0"/>
          <w:bCs w:val="0"/>
          <w:color w:val="000000"/>
          <w:sz w:val="32"/>
          <w:szCs w:val="32"/>
          <w:lang w:eastAsia="zh-CN"/>
        </w:rPr>
        <w:t>（款）</w:t>
      </w:r>
      <w:r>
        <w:rPr>
          <w:rFonts w:hint="eastAsia" w:ascii="仿宋" w:hAnsi="仿宋" w:eastAsia="仿宋"/>
          <w:b w:val="0"/>
          <w:bCs w:val="0"/>
          <w:color w:val="000000"/>
          <w:sz w:val="32"/>
          <w:szCs w:val="32"/>
          <w:lang w:val="en-US" w:eastAsia="zh-CN"/>
        </w:rPr>
        <w:t>机关事业单位职业年金缴费支出</w:t>
      </w:r>
      <w:r>
        <w:rPr>
          <w:rFonts w:hint="eastAsia" w:ascii="仿宋" w:hAnsi="仿宋" w:eastAsia="仿宋"/>
          <w:b w:val="0"/>
          <w:bCs w:val="0"/>
          <w:color w:val="000000"/>
          <w:sz w:val="32"/>
          <w:szCs w:val="32"/>
          <w:lang w:eastAsia="zh-CN"/>
        </w:rPr>
        <w:t>（项）:</w:t>
      </w:r>
      <w:r>
        <w:rPr>
          <w:rFonts w:hint="eastAsia" w:ascii="仿宋" w:hAnsi="仿宋" w:eastAsia="仿宋"/>
          <w:b w:val="0"/>
          <w:bCs w:val="0"/>
          <w:color w:val="000000"/>
          <w:sz w:val="32"/>
          <w:szCs w:val="32"/>
          <w:lang w:val="en-US" w:eastAsia="zh-CN"/>
        </w:rPr>
        <w:t>支出决算为</w:t>
      </w:r>
      <w:r>
        <w:rPr>
          <w:rFonts w:hint="eastAsia" w:ascii="仿宋" w:hAnsi="仿宋" w:eastAsia="仿宋"/>
          <w:b w:val="0"/>
          <w:bCs w:val="0"/>
          <w:color w:val="000000"/>
          <w:sz w:val="32"/>
          <w:szCs w:val="32"/>
          <w:lang w:eastAsia="zh-CN"/>
        </w:rPr>
        <w:t>29.62</w:t>
      </w:r>
      <w:r>
        <w:rPr>
          <w:rFonts w:hint="eastAsia" w:ascii="仿宋" w:hAnsi="仿宋" w:eastAsia="仿宋"/>
          <w:b w:val="0"/>
          <w:bCs w:val="0"/>
          <w:color w:val="000000"/>
          <w:sz w:val="32"/>
          <w:szCs w:val="32"/>
          <w:lang w:val="en-US" w:eastAsia="zh-CN"/>
        </w:rPr>
        <w:t xml:space="preserve">万元，完成预算100%；  </w:t>
      </w:r>
      <w:r>
        <w:rPr>
          <w:rFonts w:hint="eastAsia" w:ascii="仿宋" w:hAnsi="仿宋" w:eastAsia="仿宋"/>
          <w:b w:val="0"/>
          <w:bCs w:val="0"/>
          <w:color w:val="000000"/>
          <w:sz w:val="32"/>
          <w:szCs w:val="32"/>
          <w:lang w:eastAsia="zh-CN"/>
        </w:rPr>
        <w:t>社会保障和就业</w:t>
      </w:r>
      <w:r>
        <w:rPr>
          <w:rFonts w:hint="eastAsia" w:ascii="仿宋" w:hAnsi="仿宋" w:eastAsia="仿宋"/>
          <w:b w:val="0"/>
          <w:bCs w:val="0"/>
          <w:color w:val="000000"/>
          <w:sz w:val="32"/>
          <w:szCs w:val="32"/>
          <w:lang w:val="en-US" w:eastAsia="zh-CN"/>
        </w:rPr>
        <w:t>（类）行政事业单位养老支出（款）其他行政事业单位养老支出（项）:支出决算为</w:t>
      </w:r>
      <w:r>
        <w:rPr>
          <w:rFonts w:hint="eastAsia" w:ascii="仿宋" w:hAnsi="仿宋" w:eastAsia="仿宋"/>
          <w:b w:val="0"/>
          <w:bCs w:val="0"/>
          <w:color w:val="000000"/>
          <w:sz w:val="32"/>
          <w:szCs w:val="32"/>
          <w:lang w:eastAsia="zh-CN"/>
        </w:rPr>
        <w:t>34.73</w:t>
      </w:r>
      <w:r>
        <w:rPr>
          <w:rFonts w:hint="eastAsia" w:ascii="仿宋" w:hAnsi="仿宋" w:eastAsia="仿宋"/>
          <w:b w:val="0"/>
          <w:bCs w:val="0"/>
          <w:color w:val="000000"/>
          <w:sz w:val="32"/>
          <w:szCs w:val="32"/>
          <w:lang w:val="en-US" w:eastAsia="zh-CN"/>
        </w:rPr>
        <w:t xml:space="preserve">万元，完成预算100%；  </w:t>
      </w:r>
      <w:r>
        <w:rPr>
          <w:rFonts w:hint="eastAsia" w:ascii="仿宋" w:hAnsi="仿宋" w:eastAsia="仿宋"/>
          <w:b w:val="0"/>
          <w:bCs w:val="0"/>
          <w:color w:val="000000"/>
          <w:sz w:val="32"/>
          <w:szCs w:val="32"/>
          <w:lang w:eastAsia="zh-CN"/>
        </w:rPr>
        <w:t>社会保障和就业</w:t>
      </w:r>
      <w:r>
        <w:rPr>
          <w:rFonts w:hint="eastAsia" w:ascii="仿宋" w:hAnsi="仿宋" w:eastAsia="仿宋"/>
          <w:b w:val="0"/>
          <w:bCs w:val="0"/>
          <w:color w:val="000000"/>
          <w:sz w:val="32"/>
          <w:szCs w:val="32"/>
          <w:lang w:val="en-US" w:eastAsia="zh-CN"/>
        </w:rPr>
        <w:t>（类）其他社会保障和就业支出（款）其他社会保障和就业支出（项）:支出决算为10.11万元，完成预算100%；</w:t>
      </w:r>
      <w:r>
        <w:rPr>
          <w:rFonts w:hint="eastAsia" w:ascii="仿宋" w:hAnsi="仿宋" w:eastAsia="仿宋"/>
          <w:b w:val="0"/>
          <w:bCs w:val="0"/>
          <w:color w:val="000000"/>
          <w:sz w:val="32"/>
          <w:szCs w:val="32"/>
          <w:lang w:eastAsia="zh-CN"/>
        </w:rPr>
        <w:t>社会保障和就业（类）</w:t>
      </w:r>
      <w:r>
        <w:rPr>
          <w:rFonts w:hint="eastAsia" w:ascii="仿宋" w:hAnsi="仿宋" w:eastAsia="仿宋"/>
          <w:b w:val="0"/>
          <w:bCs w:val="0"/>
          <w:color w:val="000000"/>
          <w:sz w:val="32"/>
          <w:szCs w:val="32"/>
          <w:lang w:val="en-US" w:eastAsia="zh-CN"/>
        </w:rPr>
        <w:t>抚恤</w:t>
      </w:r>
      <w:r>
        <w:rPr>
          <w:rFonts w:hint="eastAsia" w:ascii="仿宋" w:hAnsi="仿宋" w:eastAsia="仿宋"/>
          <w:b w:val="0"/>
          <w:bCs w:val="0"/>
          <w:color w:val="000000"/>
          <w:sz w:val="32"/>
          <w:szCs w:val="32"/>
          <w:lang w:eastAsia="zh-CN"/>
        </w:rPr>
        <w:t>（款）</w:t>
      </w:r>
      <w:r>
        <w:rPr>
          <w:rFonts w:hint="eastAsia" w:ascii="仿宋" w:hAnsi="仿宋" w:eastAsia="仿宋"/>
          <w:b w:val="0"/>
          <w:bCs w:val="0"/>
          <w:color w:val="000000"/>
          <w:sz w:val="32"/>
          <w:szCs w:val="32"/>
          <w:lang w:val="en-US" w:eastAsia="zh-CN"/>
        </w:rPr>
        <w:t>死亡抚恤</w:t>
      </w:r>
      <w:r>
        <w:rPr>
          <w:rFonts w:hint="eastAsia" w:ascii="仿宋" w:hAnsi="仿宋" w:eastAsia="仿宋"/>
          <w:b w:val="0"/>
          <w:bCs w:val="0"/>
          <w:color w:val="000000"/>
          <w:sz w:val="32"/>
          <w:szCs w:val="32"/>
          <w:lang w:eastAsia="zh-CN"/>
        </w:rPr>
        <w:t>（项）:</w:t>
      </w:r>
      <w:r>
        <w:rPr>
          <w:rFonts w:hint="eastAsia" w:ascii="仿宋" w:hAnsi="仿宋" w:eastAsia="仿宋"/>
          <w:b w:val="0"/>
          <w:bCs w:val="0"/>
          <w:color w:val="000000"/>
          <w:sz w:val="32"/>
          <w:szCs w:val="32"/>
          <w:lang w:val="en-US" w:eastAsia="zh-CN"/>
        </w:rPr>
        <w:t>支出决算为9.53万元，完成预算100%。</w:t>
      </w:r>
      <w:r>
        <w:rPr>
          <w:rFonts w:hint="eastAsia" w:ascii="仿宋" w:hAnsi="仿宋" w:eastAsia="仿宋"/>
          <w:b w:val="0"/>
          <w:bCs w:val="0"/>
          <w:color w:val="000000"/>
          <w:sz w:val="32"/>
          <w:szCs w:val="32"/>
          <w:lang w:eastAsia="zh-CN"/>
        </w:rPr>
        <w:t>社会保障和就业（类）</w:t>
      </w:r>
      <w:r>
        <w:rPr>
          <w:rFonts w:hint="eastAsia" w:ascii="仿宋" w:hAnsi="仿宋" w:eastAsia="仿宋"/>
          <w:b w:val="0"/>
          <w:bCs w:val="0"/>
          <w:color w:val="000000"/>
          <w:sz w:val="32"/>
          <w:szCs w:val="32"/>
          <w:lang w:val="en-US" w:eastAsia="zh-CN"/>
        </w:rPr>
        <w:t>残疾人事业</w:t>
      </w:r>
      <w:r>
        <w:rPr>
          <w:rFonts w:hint="eastAsia" w:ascii="仿宋" w:hAnsi="仿宋" w:eastAsia="仿宋"/>
          <w:b w:val="0"/>
          <w:bCs w:val="0"/>
          <w:color w:val="000000"/>
          <w:sz w:val="32"/>
          <w:szCs w:val="32"/>
          <w:lang w:eastAsia="zh-CN"/>
        </w:rPr>
        <w:t>（款）</w:t>
      </w:r>
      <w:r>
        <w:rPr>
          <w:rFonts w:hint="eastAsia" w:ascii="仿宋" w:hAnsi="仿宋" w:eastAsia="仿宋"/>
          <w:b w:val="0"/>
          <w:bCs w:val="0"/>
          <w:color w:val="000000"/>
          <w:sz w:val="32"/>
          <w:szCs w:val="32"/>
          <w:lang w:val="en-US" w:eastAsia="zh-CN"/>
        </w:rPr>
        <w:t>残疾人就业</w:t>
      </w:r>
      <w:r>
        <w:rPr>
          <w:rFonts w:hint="eastAsia" w:ascii="仿宋" w:hAnsi="仿宋" w:eastAsia="仿宋"/>
          <w:b w:val="0"/>
          <w:bCs w:val="0"/>
          <w:color w:val="000000"/>
          <w:sz w:val="32"/>
          <w:szCs w:val="32"/>
          <w:lang w:eastAsia="zh-CN"/>
        </w:rPr>
        <w:t>（项）:</w:t>
      </w:r>
      <w:r>
        <w:rPr>
          <w:rFonts w:hint="eastAsia" w:ascii="仿宋" w:hAnsi="仿宋" w:eastAsia="仿宋"/>
          <w:b w:val="0"/>
          <w:bCs w:val="0"/>
          <w:color w:val="000000"/>
          <w:sz w:val="32"/>
          <w:szCs w:val="32"/>
          <w:lang w:val="en-US" w:eastAsia="zh-CN"/>
        </w:rPr>
        <w:t>支出决算为</w:t>
      </w:r>
      <w:r>
        <w:rPr>
          <w:rFonts w:hint="eastAsia" w:ascii="仿宋" w:hAnsi="仿宋" w:eastAsia="仿宋"/>
          <w:b w:val="0"/>
          <w:bCs w:val="0"/>
          <w:color w:val="000000"/>
          <w:sz w:val="32"/>
          <w:szCs w:val="32"/>
          <w:lang w:eastAsia="zh-CN"/>
        </w:rPr>
        <w:t>4.96</w:t>
      </w:r>
      <w:r>
        <w:rPr>
          <w:rFonts w:hint="eastAsia" w:ascii="仿宋" w:hAnsi="仿宋" w:eastAsia="仿宋"/>
          <w:b w:val="0"/>
          <w:bCs w:val="0"/>
          <w:color w:val="000000"/>
          <w:sz w:val="32"/>
          <w:szCs w:val="32"/>
          <w:lang w:val="en-US" w:eastAsia="zh-CN"/>
        </w:rPr>
        <w:t>万元，完成预算100%。</w:t>
      </w:r>
    </w:p>
    <w:p>
      <w:pPr>
        <w:numPr>
          <w:ilvl w:val="0"/>
          <w:numId w:val="3"/>
        </w:numPr>
        <w:spacing w:line="600" w:lineRule="exact"/>
        <w:ind w:left="-10" w:leftChars="0" w:firstLine="640" w:firstLineChars="0"/>
        <w:rPr>
          <w:rFonts w:hint="eastAsia" w:ascii="仿宋" w:hAnsi="仿宋" w:eastAsia="仿宋"/>
          <w:b w:val="0"/>
          <w:bCs w:val="0"/>
          <w:color w:val="000000"/>
          <w:sz w:val="32"/>
          <w:szCs w:val="32"/>
          <w:lang w:val="en-US" w:eastAsia="zh-CN"/>
        </w:rPr>
      </w:pPr>
      <w:r>
        <w:rPr>
          <w:rFonts w:hint="eastAsia" w:ascii="仿宋" w:hAnsi="仿宋" w:eastAsia="仿宋"/>
          <w:b w:val="0"/>
          <w:bCs w:val="0"/>
          <w:color w:val="000000"/>
          <w:sz w:val="32"/>
          <w:szCs w:val="32"/>
          <w:lang w:val="en-US" w:eastAsia="zh-CN"/>
        </w:rPr>
        <w:t>卫生健康支出(类）行政事业单位医疗（款）行政单位医疗（项）:支出决算为</w:t>
      </w:r>
      <w:r>
        <w:rPr>
          <w:rFonts w:hint="eastAsia" w:ascii="仿宋" w:hAnsi="仿宋" w:eastAsia="仿宋"/>
          <w:b w:val="0"/>
          <w:bCs w:val="0"/>
          <w:color w:val="000000"/>
          <w:sz w:val="32"/>
          <w:szCs w:val="32"/>
          <w:lang w:eastAsia="zh-CN"/>
        </w:rPr>
        <w:t>4.79</w:t>
      </w:r>
      <w:r>
        <w:rPr>
          <w:rFonts w:hint="eastAsia" w:ascii="仿宋" w:hAnsi="仿宋" w:eastAsia="仿宋"/>
          <w:b w:val="0"/>
          <w:bCs w:val="0"/>
          <w:color w:val="000000"/>
          <w:sz w:val="32"/>
          <w:szCs w:val="32"/>
          <w:lang w:val="en-US" w:eastAsia="zh-CN"/>
        </w:rPr>
        <w:t>万元，完成预算100%；</w:t>
      </w:r>
      <w:r>
        <w:rPr>
          <w:rFonts w:hint="eastAsia" w:ascii="仿宋" w:hAnsi="仿宋" w:eastAsia="仿宋"/>
          <w:b w:val="0"/>
          <w:bCs w:val="0"/>
          <w:color w:val="000000"/>
          <w:sz w:val="32"/>
          <w:szCs w:val="32"/>
          <w:lang w:eastAsia="zh-CN"/>
        </w:rPr>
        <w:t>卫生健康（类）</w:t>
      </w:r>
      <w:r>
        <w:rPr>
          <w:rFonts w:hint="eastAsia" w:ascii="仿宋" w:hAnsi="仿宋" w:eastAsia="仿宋"/>
          <w:b w:val="0"/>
          <w:bCs w:val="0"/>
          <w:color w:val="000000"/>
          <w:sz w:val="32"/>
          <w:szCs w:val="32"/>
          <w:lang w:val="en-US" w:eastAsia="zh-CN"/>
        </w:rPr>
        <w:t>行政事业单位医疗</w:t>
      </w:r>
      <w:r>
        <w:rPr>
          <w:rFonts w:hint="eastAsia" w:ascii="仿宋" w:hAnsi="仿宋" w:eastAsia="仿宋"/>
          <w:b w:val="0"/>
          <w:bCs w:val="0"/>
          <w:color w:val="000000"/>
          <w:sz w:val="32"/>
          <w:szCs w:val="32"/>
          <w:lang w:eastAsia="zh-CN"/>
        </w:rPr>
        <w:t>（款）</w:t>
      </w:r>
      <w:r>
        <w:rPr>
          <w:rFonts w:hint="eastAsia" w:ascii="仿宋" w:hAnsi="仿宋" w:eastAsia="仿宋"/>
          <w:b w:val="0"/>
          <w:bCs w:val="0"/>
          <w:color w:val="000000"/>
          <w:sz w:val="32"/>
          <w:szCs w:val="32"/>
          <w:lang w:val="en-US" w:eastAsia="zh-CN"/>
        </w:rPr>
        <w:t>事业单位医疗</w:t>
      </w:r>
      <w:r>
        <w:rPr>
          <w:rFonts w:hint="eastAsia" w:ascii="仿宋" w:hAnsi="仿宋" w:eastAsia="仿宋"/>
          <w:b w:val="0"/>
          <w:bCs w:val="0"/>
          <w:color w:val="000000"/>
          <w:sz w:val="32"/>
          <w:szCs w:val="32"/>
          <w:lang w:eastAsia="zh-CN"/>
        </w:rPr>
        <w:t>（项）</w:t>
      </w:r>
      <w:r>
        <w:rPr>
          <w:rFonts w:hint="eastAsia" w:ascii="仿宋" w:hAnsi="仿宋" w:eastAsia="仿宋"/>
          <w:b w:val="0"/>
          <w:bCs w:val="0"/>
          <w:color w:val="000000"/>
          <w:sz w:val="32"/>
          <w:szCs w:val="32"/>
          <w:lang w:val="en-US" w:eastAsia="zh-CN"/>
        </w:rPr>
        <w:t>:支出决算为</w:t>
      </w:r>
      <w:r>
        <w:rPr>
          <w:rFonts w:hint="eastAsia" w:ascii="仿宋" w:hAnsi="仿宋" w:eastAsia="仿宋"/>
          <w:b w:val="0"/>
          <w:bCs w:val="0"/>
          <w:color w:val="000000"/>
          <w:sz w:val="32"/>
          <w:szCs w:val="32"/>
          <w:lang w:eastAsia="zh-CN"/>
        </w:rPr>
        <w:t>10.64</w:t>
      </w:r>
      <w:r>
        <w:rPr>
          <w:rFonts w:hint="eastAsia" w:ascii="仿宋" w:hAnsi="仿宋" w:eastAsia="仿宋"/>
          <w:b w:val="0"/>
          <w:bCs w:val="0"/>
          <w:color w:val="000000"/>
          <w:sz w:val="32"/>
          <w:szCs w:val="32"/>
          <w:lang w:val="en-US" w:eastAsia="zh-CN"/>
        </w:rPr>
        <w:t>万元，完成预算100%；</w:t>
      </w:r>
      <w:r>
        <w:rPr>
          <w:rFonts w:hint="eastAsia" w:ascii="仿宋" w:hAnsi="仿宋" w:eastAsia="仿宋"/>
          <w:b w:val="0"/>
          <w:bCs w:val="0"/>
          <w:color w:val="000000"/>
          <w:sz w:val="32"/>
          <w:szCs w:val="32"/>
          <w:lang w:eastAsia="zh-CN"/>
        </w:rPr>
        <w:t>卫生健康（类）</w:t>
      </w:r>
      <w:r>
        <w:rPr>
          <w:rFonts w:hint="eastAsia" w:ascii="仿宋" w:hAnsi="仿宋" w:eastAsia="仿宋"/>
          <w:b w:val="0"/>
          <w:bCs w:val="0"/>
          <w:color w:val="000000"/>
          <w:sz w:val="32"/>
          <w:szCs w:val="32"/>
          <w:lang w:val="en-US" w:eastAsia="zh-CN"/>
        </w:rPr>
        <w:t>行政事业单位医疗</w:t>
      </w:r>
      <w:r>
        <w:rPr>
          <w:rFonts w:hint="eastAsia" w:ascii="仿宋" w:hAnsi="仿宋" w:eastAsia="仿宋"/>
          <w:b w:val="0"/>
          <w:bCs w:val="0"/>
          <w:color w:val="000000"/>
          <w:sz w:val="32"/>
          <w:szCs w:val="32"/>
          <w:lang w:eastAsia="zh-CN"/>
        </w:rPr>
        <w:t>（款）</w:t>
      </w:r>
      <w:r>
        <w:rPr>
          <w:rFonts w:hint="eastAsia" w:ascii="仿宋" w:hAnsi="仿宋" w:eastAsia="仿宋"/>
          <w:b w:val="0"/>
          <w:bCs w:val="0"/>
          <w:color w:val="000000"/>
          <w:sz w:val="32"/>
          <w:szCs w:val="32"/>
          <w:lang w:val="en-US" w:eastAsia="zh-CN"/>
        </w:rPr>
        <w:t>公务员医疗补助</w:t>
      </w:r>
      <w:r>
        <w:rPr>
          <w:rFonts w:hint="eastAsia" w:ascii="仿宋" w:hAnsi="仿宋" w:eastAsia="仿宋"/>
          <w:b w:val="0"/>
          <w:bCs w:val="0"/>
          <w:color w:val="000000"/>
          <w:sz w:val="32"/>
          <w:szCs w:val="32"/>
          <w:lang w:eastAsia="zh-CN"/>
        </w:rPr>
        <w:t>（项）:</w:t>
      </w:r>
      <w:r>
        <w:rPr>
          <w:rFonts w:hint="eastAsia" w:ascii="仿宋" w:hAnsi="仿宋" w:eastAsia="仿宋"/>
          <w:b w:val="0"/>
          <w:bCs w:val="0"/>
          <w:color w:val="000000"/>
          <w:sz w:val="32"/>
          <w:szCs w:val="32"/>
          <w:lang w:val="en-US" w:eastAsia="zh-CN"/>
        </w:rPr>
        <w:t>支出决算为6.9万元，完成预算100%。</w:t>
      </w:r>
    </w:p>
    <w:p>
      <w:pPr>
        <w:numPr>
          <w:ilvl w:val="0"/>
          <w:numId w:val="3"/>
        </w:numPr>
        <w:spacing w:line="600" w:lineRule="exact"/>
        <w:ind w:left="-10" w:leftChars="0" w:firstLine="640" w:firstLineChars="0"/>
        <w:rPr>
          <w:rFonts w:hint="default" w:ascii="仿宋" w:hAnsi="仿宋" w:eastAsia="仿宋"/>
          <w:b w:val="0"/>
          <w:bCs w:val="0"/>
          <w:color w:val="000000"/>
          <w:sz w:val="32"/>
          <w:szCs w:val="32"/>
          <w:lang w:val="en-US" w:eastAsia="zh-CN"/>
        </w:rPr>
      </w:pPr>
      <w:r>
        <w:rPr>
          <w:rFonts w:hint="eastAsia" w:ascii="仿宋" w:hAnsi="仿宋" w:eastAsia="仿宋"/>
          <w:b w:val="0"/>
          <w:bCs w:val="0"/>
          <w:color w:val="000000"/>
          <w:sz w:val="32"/>
          <w:szCs w:val="32"/>
          <w:lang w:val="en-US" w:eastAsia="zh-CN"/>
        </w:rPr>
        <w:t>住房保障支出支出</w:t>
      </w:r>
      <w:r>
        <w:rPr>
          <w:rFonts w:hint="eastAsia" w:ascii="仿宋" w:hAnsi="仿宋" w:eastAsia="仿宋"/>
          <w:b w:val="0"/>
          <w:bCs w:val="0"/>
          <w:color w:val="000000"/>
          <w:sz w:val="32"/>
          <w:szCs w:val="32"/>
          <w:lang w:eastAsia="zh-CN"/>
        </w:rPr>
        <w:t>（类）</w:t>
      </w:r>
      <w:r>
        <w:rPr>
          <w:rFonts w:hint="eastAsia" w:ascii="仿宋" w:hAnsi="仿宋" w:eastAsia="仿宋"/>
          <w:b w:val="0"/>
          <w:bCs w:val="0"/>
          <w:color w:val="000000"/>
          <w:sz w:val="32"/>
          <w:szCs w:val="32"/>
          <w:lang w:val="en-US" w:eastAsia="zh-CN"/>
        </w:rPr>
        <w:t>住房改革支出</w:t>
      </w:r>
      <w:r>
        <w:rPr>
          <w:rFonts w:hint="eastAsia" w:ascii="仿宋" w:hAnsi="仿宋" w:eastAsia="仿宋"/>
          <w:b w:val="0"/>
          <w:bCs w:val="0"/>
          <w:color w:val="000000"/>
          <w:sz w:val="32"/>
          <w:szCs w:val="32"/>
          <w:lang w:eastAsia="zh-CN"/>
        </w:rPr>
        <w:t>（款）</w:t>
      </w:r>
      <w:r>
        <w:rPr>
          <w:rFonts w:hint="eastAsia" w:ascii="仿宋" w:hAnsi="仿宋" w:eastAsia="仿宋"/>
          <w:b w:val="0"/>
          <w:bCs w:val="0"/>
          <w:color w:val="000000"/>
          <w:sz w:val="32"/>
          <w:szCs w:val="32"/>
          <w:lang w:val="en-US" w:eastAsia="zh-CN"/>
        </w:rPr>
        <w:t>住房公积金</w:t>
      </w:r>
      <w:r>
        <w:rPr>
          <w:rFonts w:hint="eastAsia" w:ascii="仿宋" w:hAnsi="仿宋" w:eastAsia="仿宋"/>
          <w:b w:val="0"/>
          <w:bCs w:val="0"/>
          <w:color w:val="000000"/>
          <w:sz w:val="32"/>
          <w:szCs w:val="32"/>
          <w:lang w:eastAsia="zh-CN"/>
        </w:rPr>
        <w:t>（项）</w:t>
      </w:r>
      <w:r>
        <w:rPr>
          <w:rFonts w:hint="eastAsia" w:ascii="仿宋" w:hAnsi="仿宋" w:eastAsia="仿宋"/>
          <w:b w:val="0"/>
          <w:bCs w:val="0"/>
          <w:color w:val="000000"/>
          <w:sz w:val="32"/>
          <w:szCs w:val="32"/>
          <w:lang w:val="en-US" w:eastAsia="zh-CN"/>
        </w:rPr>
        <w:t>:</w:t>
      </w:r>
      <w:r>
        <w:rPr>
          <w:rFonts w:hint="eastAsia" w:ascii="仿宋" w:hAnsi="仿宋" w:eastAsia="仿宋"/>
          <w:b w:val="0"/>
          <w:bCs w:val="0"/>
          <w:color w:val="000000"/>
          <w:sz w:val="32"/>
          <w:szCs w:val="32"/>
          <w:lang w:val="en-US" w:eastAsia="zh-CN"/>
        </w:rPr>
        <w:tab/>
      </w:r>
      <w:r>
        <w:rPr>
          <w:rFonts w:hint="eastAsia" w:ascii="仿宋" w:hAnsi="仿宋" w:eastAsia="仿宋"/>
          <w:b w:val="0"/>
          <w:bCs w:val="0"/>
          <w:color w:val="000000"/>
          <w:sz w:val="32"/>
          <w:szCs w:val="32"/>
          <w:lang w:val="en-US" w:eastAsia="zh-CN"/>
        </w:rPr>
        <w:t>支出决算</w:t>
      </w:r>
      <w:r>
        <w:rPr>
          <w:rFonts w:hint="eastAsia" w:ascii="仿宋" w:hAnsi="仿宋" w:eastAsia="仿宋"/>
          <w:b w:val="0"/>
          <w:bCs w:val="0"/>
          <w:color w:val="000000"/>
          <w:sz w:val="32"/>
          <w:szCs w:val="32"/>
          <w:lang w:eastAsia="zh-CN"/>
        </w:rPr>
        <w:t>42</w:t>
      </w:r>
      <w:r>
        <w:rPr>
          <w:rFonts w:hint="eastAsia" w:ascii="仿宋" w:hAnsi="仿宋" w:eastAsia="仿宋"/>
          <w:b w:val="0"/>
          <w:bCs w:val="0"/>
          <w:color w:val="000000"/>
          <w:sz w:val="32"/>
          <w:szCs w:val="32"/>
          <w:lang w:val="en-US" w:eastAsia="zh-CN"/>
        </w:rPr>
        <w:t>万元，完成预算100%。</w:t>
      </w:r>
    </w:p>
    <w:p>
      <w:pPr>
        <w:numPr>
          <w:ilvl w:val="0"/>
          <w:numId w:val="3"/>
        </w:numPr>
        <w:spacing w:line="600" w:lineRule="exact"/>
        <w:ind w:left="-10" w:leftChars="0" w:firstLine="640" w:firstLineChars="0"/>
        <w:rPr>
          <w:rFonts w:hint="default" w:ascii="仿宋" w:hAnsi="仿宋" w:eastAsia="仿宋"/>
          <w:b w:val="0"/>
          <w:bCs w:val="0"/>
          <w:color w:val="000000"/>
          <w:sz w:val="32"/>
          <w:szCs w:val="32"/>
          <w:lang w:val="en-US" w:eastAsia="zh-CN"/>
        </w:rPr>
      </w:pPr>
      <w:r>
        <w:rPr>
          <w:rFonts w:hint="eastAsia" w:ascii="仿宋" w:hAnsi="仿宋" w:eastAsia="仿宋"/>
          <w:b w:val="0"/>
          <w:bCs w:val="0"/>
          <w:color w:val="000000"/>
          <w:sz w:val="32"/>
          <w:szCs w:val="32"/>
          <w:lang w:val="en-US" w:eastAsia="zh-CN"/>
        </w:rPr>
        <w:t>节能环保支出</w:t>
      </w:r>
      <w:r>
        <w:rPr>
          <w:rFonts w:hint="eastAsia" w:ascii="仿宋" w:hAnsi="仿宋" w:eastAsia="仿宋"/>
          <w:b w:val="0"/>
          <w:bCs w:val="0"/>
          <w:color w:val="000000"/>
          <w:sz w:val="32"/>
          <w:szCs w:val="32"/>
          <w:lang w:eastAsia="zh-CN"/>
        </w:rPr>
        <w:t>（类）</w:t>
      </w:r>
      <w:r>
        <w:rPr>
          <w:rFonts w:hint="eastAsia" w:ascii="仿宋" w:hAnsi="仿宋" w:eastAsia="仿宋"/>
          <w:b w:val="0"/>
          <w:bCs w:val="0"/>
          <w:color w:val="000000"/>
          <w:sz w:val="32"/>
          <w:szCs w:val="32"/>
          <w:lang w:val="en-US" w:eastAsia="zh-CN"/>
        </w:rPr>
        <w:t>污染防治</w:t>
      </w:r>
      <w:r>
        <w:rPr>
          <w:rFonts w:hint="eastAsia" w:ascii="仿宋" w:hAnsi="仿宋" w:eastAsia="仿宋"/>
          <w:b w:val="0"/>
          <w:bCs w:val="0"/>
          <w:color w:val="000000"/>
          <w:sz w:val="32"/>
          <w:szCs w:val="32"/>
          <w:lang w:eastAsia="zh-CN"/>
        </w:rPr>
        <w:t>（款）</w:t>
      </w:r>
      <w:r>
        <w:rPr>
          <w:rFonts w:hint="eastAsia" w:ascii="仿宋" w:hAnsi="仿宋" w:eastAsia="仿宋"/>
          <w:b w:val="0"/>
          <w:bCs w:val="0"/>
          <w:color w:val="000000"/>
          <w:sz w:val="32"/>
          <w:szCs w:val="32"/>
          <w:lang w:val="en-US" w:eastAsia="zh-CN"/>
        </w:rPr>
        <w:t>大气</w:t>
      </w:r>
      <w:r>
        <w:rPr>
          <w:rFonts w:hint="eastAsia" w:ascii="仿宋" w:hAnsi="仿宋" w:eastAsia="仿宋"/>
          <w:b w:val="0"/>
          <w:bCs w:val="0"/>
          <w:color w:val="000000"/>
          <w:sz w:val="32"/>
          <w:szCs w:val="32"/>
          <w:lang w:eastAsia="zh-CN"/>
        </w:rPr>
        <w:t xml:space="preserve">（项）: </w:t>
      </w:r>
      <w:r>
        <w:rPr>
          <w:rFonts w:hint="eastAsia" w:ascii="仿宋" w:hAnsi="仿宋" w:eastAsia="仿宋"/>
          <w:b w:val="0"/>
          <w:bCs w:val="0"/>
          <w:color w:val="000000"/>
          <w:sz w:val="32"/>
          <w:szCs w:val="32"/>
          <w:lang w:val="en-US" w:eastAsia="zh-CN"/>
        </w:rPr>
        <w:tab/>
      </w:r>
      <w:r>
        <w:rPr>
          <w:rFonts w:hint="eastAsia" w:ascii="仿宋" w:hAnsi="仿宋" w:eastAsia="仿宋"/>
          <w:b w:val="0"/>
          <w:bCs w:val="0"/>
          <w:color w:val="000000"/>
          <w:sz w:val="32"/>
          <w:szCs w:val="32"/>
          <w:lang w:val="en-US" w:eastAsia="zh-CN"/>
        </w:rPr>
        <w:t>支出决算20万元，完成预算100%。</w:t>
      </w:r>
    </w:p>
    <w:p>
      <w:pPr>
        <w:spacing w:line="600" w:lineRule="exact"/>
        <w:ind w:firstLine="642"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1-1表和财决08表，仅罗列本部门涉及的全部功能分类科目，至项级。上述“预算”口径为全年预算数。增减变动原因为决算数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和全年预算数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比较，与预算数持平可以不写原因。）</w:t>
      </w:r>
    </w:p>
    <w:p>
      <w:pPr>
        <w:tabs>
          <w:tab w:val="right" w:pos="8306"/>
        </w:tabs>
        <w:spacing w:line="600" w:lineRule="exact"/>
        <w:ind w:firstLine="640"/>
        <w:outlineLvl w:val="1"/>
        <w:rPr>
          <w:rStyle w:val="30"/>
        </w:rPr>
      </w:pPr>
      <w:bookmarkStart w:id="59" w:name="_Toc15396608"/>
      <w:bookmarkStart w:id="60" w:name="_Toc15377214"/>
      <w:bookmarkStart w:id="61" w:name="_Toc13243"/>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59"/>
      <w:bookmarkEnd w:id="60"/>
      <w:bookmarkEnd w:id="61"/>
      <w:r>
        <w:rPr>
          <w:rStyle w:val="30"/>
          <w:rFonts w:ascii="黑体" w:hAnsi="黑体" w:eastAsia="黑体"/>
          <w:b w:val="0"/>
        </w:rPr>
        <w:tab/>
      </w:r>
    </w:p>
    <w:p>
      <w:pPr>
        <w:spacing w:line="600" w:lineRule="exact"/>
        <w:ind w:firstLine="645"/>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年度一般公共预算财政拨款基本支出</w:t>
      </w:r>
      <w:r>
        <w:rPr>
          <w:rFonts w:hint="eastAsia" w:ascii="仿宋_GB2312" w:hAnsi="仿宋_GB2312" w:eastAsia="仿宋_GB2312" w:cs="仿宋_GB2312"/>
          <w:sz w:val="32"/>
          <w:szCs w:val="32"/>
        </w:rPr>
        <w:t>680.44</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_GB2312" w:hAnsi="仿宋_GB2312" w:eastAsia="仿宋_GB2312" w:cs="仿宋_GB2312"/>
          <w:sz w:val="32"/>
          <w:szCs w:val="32"/>
        </w:rPr>
        <w:t>638.82</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_GB2312" w:hAnsi="仿宋_GB2312" w:eastAsia="仿宋_GB2312" w:cs="仿宋_GB2312"/>
          <w:sz w:val="32"/>
          <w:szCs w:val="32"/>
        </w:rPr>
        <w:t>41.62</w:t>
      </w:r>
      <w:r>
        <w:rPr>
          <w:rFonts w:hint="eastAsia" w:ascii="仿宋" w:hAnsi="仿宋" w:eastAsia="仿宋"/>
          <w:sz w:val="32"/>
          <w:szCs w:val="32"/>
        </w:rPr>
        <w:t>万元，主要包括：办公费、印刷费、手续费、水费、电费、邮电费、差旅费、维修（护）费、公务接待费、劳务费、委托业务费、工会经费、福利费、公务用车运行维护费、其他交通费等。</w:t>
      </w:r>
    </w:p>
    <w:p>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7表和财决08-1表，仅罗列本部门实际支出涉及的经济分类科目。）</w:t>
      </w:r>
    </w:p>
    <w:p>
      <w:pPr>
        <w:spacing w:line="600" w:lineRule="exact"/>
        <w:ind w:firstLine="640"/>
        <w:outlineLvl w:val="1"/>
        <w:rPr>
          <w:rStyle w:val="30"/>
          <w:rFonts w:ascii="黑体" w:hAnsi="黑体" w:eastAsia="黑体"/>
          <w:b w:val="0"/>
        </w:rPr>
      </w:pPr>
      <w:bookmarkStart w:id="62" w:name="_Toc29000"/>
      <w:bookmarkStart w:id="63" w:name="_Toc15377215"/>
      <w:bookmarkStart w:id="64" w:name="_Toc15396609"/>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62"/>
      <w:bookmarkEnd w:id="63"/>
      <w:bookmarkEnd w:id="64"/>
    </w:p>
    <w:p>
      <w:pPr>
        <w:spacing w:line="600" w:lineRule="exact"/>
        <w:ind w:firstLine="640"/>
        <w:outlineLvl w:val="2"/>
        <w:rPr>
          <w:rFonts w:ascii="仿宋" w:hAnsi="仿宋" w:eastAsia="仿宋"/>
          <w:b/>
          <w:sz w:val="32"/>
          <w:szCs w:val="32"/>
        </w:rPr>
      </w:pPr>
      <w:bookmarkStart w:id="65" w:name="_Toc15377216"/>
      <w:r>
        <w:rPr>
          <w:rFonts w:hint="eastAsia" w:ascii="仿宋" w:hAnsi="仿宋" w:eastAsia="仿宋"/>
          <w:b/>
          <w:sz w:val="32"/>
          <w:szCs w:val="32"/>
        </w:rPr>
        <w:t>（一）“三公”经费财政拨款支出决算总体情况说明</w:t>
      </w:r>
      <w:bookmarkEnd w:id="65"/>
    </w:p>
    <w:p>
      <w:pPr>
        <w:spacing w:line="600" w:lineRule="exact"/>
        <w:ind w:firstLine="64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年度“三公”经费财政拨款支出决算为</w:t>
      </w:r>
      <w:r>
        <w:rPr>
          <w:rFonts w:hint="eastAsia" w:ascii="仿宋_GB2312" w:hAnsi="仿宋_GB2312" w:eastAsia="仿宋_GB2312" w:cs="仿宋_GB2312"/>
          <w:sz w:val="32"/>
          <w:szCs w:val="32"/>
        </w:rPr>
        <w:t>1.06</w:t>
      </w:r>
      <w:r>
        <w:rPr>
          <w:rFonts w:hint="eastAsia" w:ascii="仿宋" w:hAnsi="仿宋" w:eastAsia="仿宋"/>
          <w:sz w:val="32"/>
          <w:szCs w:val="32"/>
        </w:rPr>
        <w:t>万元，完成预算</w:t>
      </w:r>
      <w:r>
        <w:rPr>
          <w:rFonts w:hint="eastAsia" w:ascii="仿宋_GB2312" w:hAnsi="仿宋_GB2312" w:eastAsia="仿宋_GB2312" w:cs="仿宋_GB2312"/>
          <w:sz w:val="32"/>
          <w:szCs w:val="32"/>
        </w:rPr>
        <w:t>58.85</w:t>
      </w:r>
      <w:r>
        <w:rPr>
          <w:rFonts w:ascii="仿宋" w:hAnsi="仿宋" w:eastAsia="仿宋"/>
          <w:sz w:val="32"/>
          <w:szCs w:val="32"/>
        </w:rPr>
        <w:t>%</w:t>
      </w:r>
      <w:r>
        <w:rPr>
          <w:rFonts w:hint="eastAsia" w:ascii="仿宋" w:hAnsi="仿宋" w:eastAsia="仿宋"/>
          <w:sz w:val="32"/>
          <w:szCs w:val="32"/>
        </w:rPr>
        <w:t>，较上年度</w:t>
      </w:r>
      <w:r>
        <w:rPr>
          <w:rFonts w:hint="eastAsia" w:ascii="仿宋_GB2312" w:eastAsia="仿宋_GB2312"/>
          <w:sz w:val="32"/>
          <w:szCs w:val="32"/>
          <w:lang w:eastAsia="zh-CN"/>
        </w:rPr>
        <w:t>减少</w:t>
      </w:r>
      <w:r>
        <w:rPr>
          <w:rFonts w:hint="eastAsia" w:ascii="仿宋_GB2312" w:eastAsia="仿宋_GB2312"/>
          <w:sz w:val="32"/>
          <w:szCs w:val="32"/>
          <w:lang w:val="en-US" w:eastAsia="zh-CN"/>
        </w:rPr>
        <w:t>0.67</w:t>
      </w:r>
      <w:r>
        <w:rPr>
          <w:rFonts w:hint="eastAsia" w:ascii="仿宋_GB2312" w:eastAsia="仿宋_GB2312"/>
          <w:sz w:val="32"/>
          <w:szCs w:val="32"/>
        </w:rPr>
        <w:t>万元，</w:t>
      </w:r>
      <w:r>
        <w:rPr>
          <w:rFonts w:hint="eastAsia" w:ascii="仿宋_GB2312" w:eastAsia="仿宋_GB2312"/>
          <w:sz w:val="32"/>
          <w:szCs w:val="32"/>
          <w:lang w:eastAsia="zh-CN"/>
        </w:rPr>
        <w:t>下降</w:t>
      </w:r>
      <w:r>
        <w:rPr>
          <w:rFonts w:hint="eastAsia" w:ascii="仿宋_GB2312" w:eastAsia="仿宋_GB2312"/>
          <w:sz w:val="32"/>
          <w:szCs w:val="32"/>
          <w:lang w:val="en-US" w:eastAsia="zh-CN"/>
        </w:rPr>
        <w:t>38%</w:t>
      </w:r>
      <w:r>
        <w:rPr>
          <w:rFonts w:hint="eastAsia" w:ascii="仿宋_GB2312" w:eastAsia="仿宋_GB2312"/>
          <w:sz w:val="32"/>
          <w:szCs w:val="32"/>
        </w:rPr>
        <w:t>。</w:t>
      </w:r>
      <w:r>
        <w:rPr>
          <w:rFonts w:hint="eastAsia" w:ascii="仿宋" w:hAnsi="仿宋" w:eastAsia="仿宋"/>
          <w:sz w:val="32"/>
          <w:szCs w:val="32"/>
        </w:rPr>
        <w:t>决算数小于预算数（或与预算数持平）的主要原因是</w:t>
      </w:r>
      <w:r>
        <w:rPr>
          <w:rFonts w:hint="eastAsia" w:ascii="仿宋_GB2312" w:eastAsia="仿宋_GB2312"/>
          <w:sz w:val="32"/>
          <w:szCs w:val="32"/>
        </w:rPr>
        <w:t>主要原因是</w:t>
      </w:r>
      <w:r>
        <w:rPr>
          <w:rFonts w:hint="eastAsia" w:ascii="仿宋_GB2312" w:eastAsia="仿宋_GB2312"/>
          <w:sz w:val="32"/>
          <w:szCs w:val="32"/>
          <w:lang w:eastAsia="zh-CN"/>
        </w:rPr>
        <w:t>实际发生接待数小于预算</w:t>
      </w:r>
      <w:r>
        <w:rPr>
          <w:rFonts w:hint="eastAsia" w:ascii="仿宋" w:hAnsi="仿宋" w:eastAsia="仿宋"/>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pPr>
        <w:spacing w:line="600" w:lineRule="exact"/>
        <w:ind w:firstLine="640"/>
        <w:outlineLvl w:val="2"/>
        <w:rPr>
          <w:rFonts w:ascii="仿宋" w:hAnsi="仿宋" w:eastAsia="仿宋"/>
          <w:b/>
          <w:sz w:val="32"/>
          <w:szCs w:val="32"/>
        </w:rPr>
      </w:pPr>
      <w:bookmarkStart w:id="66" w:name="_Toc15377217"/>
      <w:r>
        <w:rPr>
          <w:rFonts w:hint="eastAsia" w:ascii="仿宋" w:hAnsi="仿宋" w:eastAsia="仿宋"/>
          <w:b/>
          <w:sz w:val="32"/>
          <w:szCs w:val="32"/>
        </w:rPr>
        <w:t>（二）“三公”经费财政拨款支出决算具体情况说明</w:t>
      </w:r>
      <w:bookmarkEnd w:id="66"/>
    </w:p>
    <w:p>
      <w:pPr>
        <w:spacing w:line="600" w:lineRule="exact"/>
        <w:ind w:firstLine="64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年度“三公”经费财政拨款支出决算中，因公出国（境）费支出决算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_GB2312" w:hAnsi="仿宋_GB2312" w:eastAsia="仿宋_GB2312" w:cs="仿宋_GB2312"/>
          <w:sz w:val="32"/>
          <w:szCs w:val="32"/>
        </w:rPr>
        <w:t>1.06</w:t>
      </w:r>
      <w:r>
        <w:rPr>
          <w:rFonts w:hint="eastAsia" w:ascii="仿宋" w:hAnsi="仿宋" w:eastAsia="仿宋"/>
          <w:sz w:val="32"/>
          <w:szCs w:val="32"/>
        </w:rPr>
        <w:t>万元，占</w:t>
      </w:r>
      <w:r>
        <w:rPr>
          <w:sz w:val="32"/>
          <w:szCs w:val="32"/>
        </w:rPr>
        <w:t>100</w:t>
      </w:r>
      <w:r>
        <w:rPr>
          <w:rFonts w:ascii="仿宋" w:hAnsi="仿宋" w:eastAsia="仿宋"/>
          <w:sz w:val="32"/>
          <w:szCs w:val="32"/>
        </w:rPr>
        <w:t>%</w:t>
      </w:r>
      <w:r>
        <w:rPr>
          <w:rFonts w:hint="eastAsia" w:ascii="仿宋" w:hAnsi="仿宋" w:eastAsia="仿宋"/>
          <w:sz w:val="32"/>
          <w:szCs w:val="32"/>
        </w:rPr>
        <w:t>。具体情况如下：</w:t>
      </w:r>
    </w:p>
    <w:p>
      <w:pPr>
        <w:pStyle w:val="6"/>
      </w:pPr>
      <w:r>
        <w:drawing>
          <wp:inline distT="0" distB="0" distL="114300" distR="114300">
            <wp:extent cx="4572000" cy="1946910"/>
            <wp:effectExtent l="4445" t="4445" r="14605" b="10795"/>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sz w:val="32"/>
          <w:szCs w:val="32"/>
        </w:rPr>
        <w:t>0</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sz w:val="32"/>
          <w:szCs w:val="32"/>
        </w:rPr>
        <w:t>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人。因公出国（境）支出决算比202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eastAsia="zh-CN"/>
        </w:rPr>
        <w:t>度</w:t>
      </w:r>
      <w:bookmarkStart w:id="108" w:name="_GoBack"/>
      <w:bookmarkEnd w:id="108"/>
      <w:r>
        <w:rPr>
          <w:rFonts w:hint="eastAsia" w:ascii="仿宋_GB2312" w:eastAsia="仿宋_GB2312"/>
          <w:sz w:val="32"/>
          <w:szCs w:val="32"/>
        </w:rPr>
        <w:t>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w:t>
      </w:r>
      <w:r>
        <w:rPr>
          <w:rFonts w:hint="eastAsia" w:ascii="仿宋_GB2312" w:eastAsia="仿宋_GB2312"/>
          <w:sz w:val="32"/>
          <w:szCs w:val="32"/>
          <w:lang w:eastAsia="zh-CN"/>
        </w:rPr>
        <w:t>无</w:t>
      </w:r>
      <w:r>
        <w:rPr>
          <w:rFonts w:hint="eastAsia" w:ascii="仿宋_GB2312" w:eastAsia="仿宋_GB2312"/>
          <w:sz w:val="32"/>
          <w:szCs w:val="32"/>
        </w:rPr>
        <w:t>。</w:t>
      </w:r>
    </w:p>
    <w:p>
      <w:pPr>
        <w:spacing w:line="600" w:lineRule="exact"/>
        <w:ind w:firstLine="640"/>
        <w:rPr>
          <w:rFonts w:ascii="仿宋_GB2312" w:eastAsia="仿宋_GB2312"/>
          <w:sz w:val="32"/>
          <w:szCs w:val="32"/>
        </w:rPr>
      </w:pPr>
      <w:r>
        <w:rPr>
          <w:rFonts w:hint="eastAsia" w:ascii="仿宋_GB2312" w:eastAsia="仿宋_GB2312"/>
          <w:sz w:val="32"/>
          <w:szCs w:val="32"/>
        </w:rPr>
        <w:t>开支内容包括：</w:t>
      </w:r>
      <w:r>
        <w:rPr>
          <w:rFonts w:hint="eastAsia" w:ascii="仿宋_GB2312" w:eastAsia="仿宋_GB2312"/>
          <w:sz w:val="32"/>
          <w:szCs w:val="32"/>
          <w:lang w:eastAsia="zh-CN"/>
        </w:rPr>
        <w:t>无</w:t>
      </w:r>
      <w:r>
        <w:rPr>
          <w:rFonts w:hint="eastAsia" w:ascii="仿宋_GB2312" w:eastAsia="仿宋_GB2312"/>
          <w:sz w:val="32"/>
          <w:szCs w:val="32"/>
        </w:rPr>
        <w:t>（团组名称、出访地点、取得成效）等。</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sz w:val="32"/>
          <w:szCs w:val="32"/>
        </w:rPr>
        <w:t>0</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sz w:val="32"/>
          <w:szCs w:val="32"/>
        </w:rPr>
        <w:t>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公务用车购置及运行维护费支出决算比202</w:t>
      </w:r>
      <w:r>
        <w:rPr>
          <w:rFonts w:hint="eastAsia" w:ascii="仿宋_GB2312" w:eastAsia="仿宋_GB2312"/>
          <w:sz w:val="32"/>
          <w:szCs w:val="32"/>
          <w:lang w:val="en-US" w:eastAsia="zh-CN"/>
        </w:rPr>
        <w:t>3</w:t>
      </w:r>
      <w:r>
        <w:rPr>
          <w:rFonts w:hint="eastAsia" w:ascii="仿宋_GB2312" w:eastAsia="仿宋_GB2312"/>
          <w:sz w:val="32"/>
          <w:szCs w:val="32"/>
        </w:rPr>
        <w:t>年度增加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w:t>
      </w:r>
      <w:r>
        <w:rPr>
          <w:rFonts w:hint="eastAsia" w:ascii="仿宋_GB2312" w:eastAsia="仿宋_GB2312"/>
          <w:sz w:val="32"/>
          <w:szCs w:val="32"/>
          <w:lang w:eastAsia="zh-CN"/>
        </w:rPr>
        <w:t>无</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万元。主要用于（具体工作）等所需的公务用车燃料费、维修费、过路过桥费、保险费等支出。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hAnsi="仿宋_GB2312" w:eastAsia="仿宋_GB2312" w:cs="仿宋_GB2312"/>
          <w:sz w:val="32"/>
          <w:szCs w:val="32"/>
        </w:rPr>
        <w:t>1.06</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rFonts w:hint="eastAsia" w:ascii="仿宋_GB2312" w:hAnsi="仿宋_GB2312" w:eastAsia="仿宋_GB2312" w:cs="仿宋_GB2312"/>
          <w:sz w:val="32"/>
          <w:szCs w:val="32"/>
        </w:rPr>
        <w:t>58.85</w:t>
      </w:r>
      <w:r>
        <w:rPr>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公务接待费支出决算比202</w:t>
      </w:r>
      <w:r>
        <w:rPr>
          <w:rFonts w:hint="eastAsia" w:ascii="仿宋_GB2312" w:eastAsia="仿宋_GB2312"/>
          <w:sz w:val="32"/>
          <w:szCs w:val="32"/>
          <w:lang w:val="en-US" w:eastAsia="zh-CN"/>
        </w:rPr>
        <w:t>3</w:t>
      </w:r>
      <w:r>
        <w:rPr>
          <w:rFonts w:hint="eastAsia" w:ascii="仿宋_GB2312" w:eastAsia="仿宋_GB2312"/>
          <w:sz w:val="32"/>
          <w:szCs w:val="32"/>
        </w:rPr>
        <w:t>年度</w:t>
      </w:r>
      <w:r>
        <w:rPr>
          <w:rFonts w:hint="eastAsia" w:ascii="仿宋_GB2312" w:eastAsia="仿宋_GB2312"/>
          <w:sz w:val="32"/>
          <w:szCs w:val="32"/>
          <w:lang w:eastAsia="zh-CN"/>
        </w:rPr>
        <w:t>减少</w:t>
      </w:r>
      <w:r>
        <w:rPr>
          <w:rFonts w:hint="eastAsia" w:ascii="仿宋_GB2312" w:eastAsia="仿宋_GB2312"/>
          <w:sz w:val="32"/>
          <w:szCs w:val="32"/>
          <w:lang w:val="en-US" w:eastAsia="zh-CN"/>
        </w:rPr>
        <w:t>0.67</w:t>
      </w:r>
      <w:r>
        <w:rPr>
          <w:rFonts w:hint="eastAsia" w:ascii="仿宋_GB2312" w:eastAsia="仿宋_GB2312"/>
          <w:sz w:val="32"/>
          <w:szCs w:val="32"/>
        </w:rPr>
        <w:t>万元，</w:t>
      </w:r>
      <w:r>
        <w:rPr>
          <w:rFonts w:hint="eastAsia" w:ascii="仿宋_GB2312" w:eastAsia="仿宋_GB2312"/>
          <w:sz w:val="32"/>
          <w:szCs w:val="32"/>
          <w:lang w:eastAsia="zh-CN"/>
        </w:rPr>
        <w:t>下降</w:t>
      </w:r>
      <w:r>
        <w:rPr>
          <w:rFonts w:hint="eastAsia" w:ascii="仿宋_GB2312" w:eastAsia="仿宋_GB2312"/>
          <w:sz w:val="32"/>
          <w:szCs w:val="32"/>
          <w:lang w:val="en-US" w:eastAsia="zh-CN"/>
        </w:rPr>
        <w:t>38%</w:t>
      </w:r>
      <w:r>
        <w:rPr>
          <w:rFonts w:hint="eastAsia" w:ascii="仿宋_GB2312" w:eastAsia="仿宋_GB2312"/>
          <w:sz w:val="32"/>
          <w:szCs w:val="32"/>
        </w:rPr>
        <w:t>。主要原因是</w:t>
      </w:r>
      <w:r>
        <w:rPr>
          <w:rFonts w:hint="eastAsia" w:ascii="仿宋_GB2312" w:eastAsia="仿宋_GB2312"/>
          <w:sz w:val="32"/>
          <w:szCs w:val="32"/>
          <w:lang w:eastAsia="zh-CN"/>
        </w:rPr>
        <w:t>上级项目检查增加</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_GB2312" w:hAnsi="仿宋_GB2312" w:eastAsia="仿宋_GB2312" w:cs="仿宋_GB2312"/>
          <w:sz w:val="32"/>
          <w:szCs w:val="32"/>
        </w:rPr>
        <w:t>1.06</w:t>
      </w:r>
      <w:r>
        <w:rPr>
          <w:rFonts w:hint="eastAsia" w:ascii="仿宋_GB2312" w:eastAsia="仿宋_GB2312"/>
          <w:sz w:val="32"/>
          <w:szCs w:val="32"/>
        </w:rPr>
        <w:t>万元，主要用</w:t>
      </w:r>
      <w:r>
        <w:rPr>
          <w:rFonts w:hint="eastAsia" w:ascii="仿宋_GB2312" w:eastAsia="仿宋_GB2312"/>
          <w:sz w:val="32"/>
          <w:szCs w:val="32"/>
          <w:lang w:eastAsia="zh-CN"/>
        </w:rPr>
        <w:t>于</w:t>
      </w:r>
      <w:r>
        <w:rPr>
          <w:rFonts w:hint="eastAsia" w:ascii="仿宋_GB2312" w:eastAsia="仿宋_GB2312"/>
          <w:sz w:val="32"/>
          <w:szCs w:val="32"/>
        </w:rPr>
        <w:t>(执行公务、开展业务活动开支的交通费、住宿费、用餐费等)。国内公务接待</w:t>
      </w:r>
      <w:r>
        <w:rPr>
          <w:rFonts w:hint="eastAsia" w:ascii="仿宋_GB2312" w:eastAsia="仿宋_GB2312"/>
          <w:sz w:val="32"/>
          <w:szCs w:val="32"/>
          <w:lang w:val="en-US" w:eastAsia="zh-CN"/>
        </w:rPr>
        <w:t>20</w:t>
      </w:r>
      <w:r>
        <w:rPr>
          <w:rFonts w:hint="eastAsia" w:ascii="仿宋_GB2312" w:eastAsia="仿宋_GB2312"/>
          <w:sz w:val="32"/>
          <w:szCs w:val="32"/>
        </w:rPr>
        <w:t>批次，</w:t>
      </w:r>
      <w:r>
        <w:rPr>
          <w:rFonts w:hint="eastAsia" w:ascii="仿宋_GB2312" w:eastAsia="仿宋_GB2312"/>
          <w:sz w:val="32"/>
          <w:szCs w:val="32"/>
          <w:lang w:val="en-US" w:eastAsia="zh-CN"/>
        </w:rPr>
        <w:t>107</w:t>
      </w:r>
      <w:r>
        <w:rPr>
          <w:rFonts w:hint="eastAsia" w:ascii="仿宋_GB2312" w:eastAsia="仿宋_GB2312"/>
          <w:sz w:val="32"/>
          <w:szCs w:val="32"/>
        </w:rPr>
        <w:t>人次（不包括陪同人员），共计支出</w:t>
      </w:r>
      <w:r>
        <w:rPr>
          <w:rFonts w:hint="eastAsia" w:ascii="仿宋_GB2312" w:hAnsi="仿宋_GB2312" w:eastAsia="仿宋_GB2312" w:cs="仿宋_GB2312"/>
          <w:sz w:val="32"/>
          <w:szCs w:val="32"/>
        </w:rPr>
        <w:t>1.06</w:t>
      </w:r>
      <w:r>
        <w:rPr>
          <w:rFonts w:hint="eastAsia" w:ascii="仿宋_GB2312" w:eastAsia="仿宋_GB2312"/>
          <w:sz w:val="32"/>
          <w:szCs w:val="32"/>
        </w:rPr>
        <w:t>万元，具体内容包括：</w:t>
      </w:r>
      <w:r>
        <w:rPr>
          <w:rFonts w:hint="eastAsia" w:ascii="仿宋_GB2312" w:eastAsia="仿宋_GB2312"/>
          <w:sz w:val="32"/>
          <w:szCs w:val="32"/>
          <w:lang w:eastAsia="zh-CN"/>
        </w:rPr>
        <w:t>安全检查，项目进度检测</w:t>
      </w:r>
      <w:r>
        <w:rPr>
          <w:rFonts w:hint="eastAsia" w:ascii="仿宋_GB2312" w:eastAsia="仿宋_GB2312"/>
          <w:sz w:val="32"/>
          <w:szCs w:val="32"/>
        </w:rPr>
        <w:t>（接待具体项目、金额）。</w:t>
      </w:r>
    </w:p>
    <w:p>
      <w:pPr>
        <w:spacing w:line="600" w:lineRule="exact"/>
        <w:ind w:firstLine="642"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b/>
          <w:sz w:val="32"/>
          <w:szCs w:val="32"/>
          <w:lang w:val="en-US" w:eastAsia="zh-CN"/>
        </w:rPr>
        <w:t>0</w:t>
      </w:r>
      <w:r>
        <w:rPr>
          <w:rFonts w:hint="eastAsia" w:ascii="仿宋_GB2312" w:eastAsia="仿宋_GB2312"/>
          <w:sz w:val="32"/>
          <w:szCs w:val="32"/>
        </w:rPr>
        <w:t>万元，主要用于接待</w:t>
      </w:r>
      <w:r>
        <w:rPr>
          <w:rFonts w:hint="eastAsia" w:ascii="仿宋_GB2312" w:eastAsia="仿宋_GB2312"/>
          <w:sz w:val="32"/>
          <w:szCs w:val="32"/>
          <w:lang w:eastAsia="zh-CN"/>
        </w:rPr>
        <w:t>无</w:t>
      </w:r>
      <w:r>
        <w:rPr>
          <w:rFonts w:hint="eastAsia" w:ascii="仿宋_GB2312" w:eastAsia="仿宋_GB2312"/>
          <w:sz w:val="32"/>
          <w:szCs w:val="32"/>
        </w:rPr>
        <w:t>（具体项目）。外事接待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bookmarkStart w:id="67" w:name="_Toc15377218"/>
      <w:bookmarkStart w:id="68" w:name="_Toc15396610"/>
    </w:p>
    <w:p>
      <w:pPr>
        <w:spacing w:line="600" w:lineRule="exact"/>
        <w:ind w:firstLine="640"/>
        <w:outlineLvl w:val="1"/>
        <w:rPr>
          <w:rStyle w:val="30"/>
          <w:rFonts w:ascii="黑体" w:hAnsi="黑体" w:eastAsia="黑体"/>
        </w:rPr>
      </w:pPr>
      <w:bookmarkStart w:id="69" w:name="_Toc21435"/>
      <w:r>
        <w:rPr>
          <w:rFonts w:hint="eastAsia" w:ascii="黑体" w:eastAsia="黑体"/>
          <w:sz w:val="32"/>
          <w:szCs w:val="32"/>
        </w:rPr>
        <w:t>八、</w:t>
      </w:r>
      <w:r>
        <w:rPr>
          <w:rStyle w:val="30"/>
          <w:rFonts w:hint="eastAsia" w:ascii="黑体" w:hAnsi="黑体" w:eastAsia="黑体"/>
          <w:b w:val="0"/>
        </w:rPr>
        <w:t>政府性基金预算支出决算情况说明</w:t>
      </w:r>
      <w:bookmarkEnd w:id="67"/>
      <w:bookmarkEnd w:id="68"/>
      <w:bookmarkEnd w:id="69"/>
    </w:p>
    <w:p>
      <w:pPr>
        <w:spacing w:line="600" w:lineRule="exact"/>
        <w:ind w:firstLine="640"/>
        <w:rPr>
          <w:rFonts w:ascii="仿宋_GB2312" w:eastAsia="仿宋_GB2312"/>
          <w:sz w:val="32"/>
          <w:szCs w:val="32"/>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24.75</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0.32</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eastAsia="仿宋_GB2312"/>
          <w:sz w:val="32"/>
          <w:szCs w:val="32"/>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28.9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53.86</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项目支出减少。</w:t>
      </w:r>
      <w:r>
        <w:rPr>
          <w:rFonts w:hint="eastAsia" w:ascii="Times New Roman" w:hAnsi="Times New Roman" w:eastAsia="仿宋_GB2312" w:cs="仿宋_GB2312"/>
          <w:b/>
          <w:bCs/>
          <w:color w:val="auto"/>
          <w:kern w:val="2"/>
          <w:sz w:val="32"/>
          <w:szCs w:val="32"/>
          <w:highlight w:val="none"/>
          <w:lang w:val="en-US" w:eastAsia="zh-CN" w:bidi="ar-SA"/>
        </w:rPr>
        <w:t>（注：支出数与上年持平可以不写原因）</w:t>
      </w:r>
    </w:p>
    <w:p>
      <w:pPr>
        <w:numPr>
          <w:ilvl w:val="0"/>
          <w:numId w:val="4"/>
        </w:numPr>
        <w:spacing w:line="600" w:lineRule="exact"/>
        <w:ind w:firstLine="640"/>
        <w:outlineLvl w:val="1"/>
        <w:rPr>
          <w:rStyle w:val="30"/>
          <w:rFonts w:ascii="黑体" w:hAnsi="黑体" w:eastAsia="黑体"/>
          <w:b w:val="0"/>
        </w:rPr>
      </w:pPr>
      <w:bookmarkStart w:id="70" w:name="_Toc15396611"/>
      <w:bookmarkStart w:id="71" w:name="_Toc15377219"/>
      <w:bookmarkStart w:id="72" w:name="_Toc19844"/>
      <w:r>
        <w:rPr>
          <w:rStyle w:val="30"/>
          <w:rFonts w:hint="eastAsia" w:ascii="黑体" w:hAnsi="黑体" w:eastAsia="黑体"/>
          <w:b w:val="0"/>
        </w:rPr>
        <w:t>国有资本经营预算支出决算情况说明</w:t>
      </w:r>
      <w:bookmarkEnd w:id="70"/>
      <w:bookmarkEnd w:id="71"/>
      <w:bookmarkEnd w:id="72"/>
    </w:p>
    <w:p>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年度国有资本经营预算财政拨款支出</w:t>
      </w:r>
      <w:r>
        <w:rPr>
          <w:sz w:val="32"/>
          <w:szCs w:val="32"/>
        </w:rPr>
        <w:t>0</w:t>
      </w:r>
      <w:r>
        <w:rPr>
          <w:rFonts w:hint="eastAsia" w:ascii="仿宋_GB2312" w:eastAsia="仿宋_GB2312"/>
          <w:sz w:val="32"/>
          <w:szCs w:val="32"/>
        </w:rPr>
        <w:t>万元。</w:t>
      </w:r>
    </w:p>
    <w:p>
      <w:pPr>
        <w:numPr>
          <w:ilvl w:val="0"/>
          <w:numId w:val="4"/>
        </w:numPr>
        <w:spacing w:line="600" w:lineRule="exact"/>
        <w:ind w:firstLine="640"/>
        <w:outlineLvl w:val="1"/>
        <w:rPr>
          <w:rStyle w:val="30"/>
          <w:rFonts w:ascii="黑体" w:hAnsi="黑体" w:eastAsia="黑体"/>
          <w:b w:val="0"/>
        </w:rPr>
      </w:pPr>
      <w:bookmarkStart w:id="73" w:name="_Toc15396612"/>
      <w:bookmarkStart w:id="74" w:name="_Toc25970"/>
      <w:bookmarkStart w:id="75" w:name="_Toc15377221"/>
      <w:r>
        <w:rPr>
          <w:rStyle w:val="30"/>
          <w:rFonts w:hint="eastAsia" w:ascii="黑体" w:hAnsi="黑体" w:eastAsia="黑体"/>
          <w:b w:val="0"/>
        </w:rPr>
        <w:t>其他重要事项的情况说明</w:t>
      </w:r>
      <w:bookmarkEnd w:id="73"/>
      <w:bookmarkEnd w:id="74"/>
      <w:bookmarkEnd w:id="75"/>
    </w:p>
    <w:p>
      <w:pPr>
        <w:spacing w:line="600" w:lineRule="exact"/>
        <w:ind w:firstLine="642" w:firstLineChars="200"/>
        <w:outlineLvl w:val="2"/>
        <w:rPr>
          <w:rFonts w:ascii="仿宋" w:hAnsi="仿宋" w:eastAsia="仿宋"/>
          <w:sz w:val="32"/>
          <w:szCs w:val="32"/>
        </w:rPr>
      </w:pPr>
      <w:bookmarkStart w:id="76" w:name="_Toc15377222"/>
      <w:r>
        <w:rPr>
          <w:rFonts w:hint="eastAsia" w:ascii="仿宋" w:hAnsi="仿宋" w:eastAsia="仿宋"/>
          <w:b/>
          <w:sz w:val="32"/>
          <w:szCs w:val="32"/>
        </w:rPr>
        <w:t>（一）机关运行经费支出情况</w:t>
      </w:r>
      <w:bookmarkEnd w:id="76"/>
    </w:p>
    <w:p>
      <w:pPr>
        <w:spacing w:line="600" w:lineRule="exact"/>
        <w:ind w:firstLine="640" w:firstLineChars="200"/>
        <w:rPr>
          <w:rFonts w:ascii="仿宋_GB2312" w:eastAsia="仿宋_GB2312"/>
          <w:sz w:val="32"/>
          <w:szCs w:val="32"/>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乐山市金口河区交通运输局</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29.25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ascii="仿宋_GB2312" w:eastAsia="仿宋_GB2312"/>
          <w:sz w:val="32"/>
          <w:szCs w:val="32"/>
        </w:rPr>
        <w:t>，比202</w:t>
      </w:r>
      <w:r>
        <w:rPr>
          <w:rFonts w:hint="eastAsia" w:ascii="仿宋_GB2312" w:eastAsia="仿宋_GB2312"/>
          <w:sz w:val="32"/>
          <w:szCs w:val="32"/>
          <w:lang w:val="en-US" w:eastAsia="zh-CN"/>
        </w:rPr>
        <w:t>3</w:t>
      </w:r>
      <w:r>
        <w:rPr>
          <w:rFonts w:hint="eastAsia" w:ascii="仿宋_GB2312" w:eastAsia="仿宋_GB2312"/>
          <w:sz w:val="32"/>
          <w:szCs w:val="32"/>
        </w:rPr>
        <w:t>年度减少</w:t>
      </w:r>
      <w:r>
        <w:rPr>
          <w:rFonts w:hint="eastAsia" w:ascii="仿宋_GB2312" w:eastAsia="仿宋_GB2312"/>
          <w:sz w:val="32"/>
          <w:szCs w:val="32"/>
          <w:lang w:val="en-US" w:eastAsia="zh-CN"/>
        </w:rPr>
        <w:t>1.99</w:t>
      </w:r>
      <w:r>
        <w:rPr>
          <w:rFonts w:hint="eastAsia" w:ascii="仿宋_GB2312" w:eastAsia="仿宋_GB2312"/>
          <w:sz w:val="32"/>
          <w:szCs w:val="32"/>
        </w:rPr>
        <w:t>万元，下降</w:t>
      </w:r>
      <w:r>
        <w:rPr>
          <w:rFonts w:hint="eastAsia" w:ascii="仿宋_GB2312" w:eastAsia="仿宋_GB2312"/>
          <w:sz w:val="32"/>
          <w:szCs w:val="32"/>
          <w:lang w:val="en-US" w:eastAsia="zh-CN"/>
        </w:rPr>
        <w:t>6.3</w:t>
      </w:r>
      <w:r>
        <w:rPr>
          <w:rFonts w:ascii="仿宋_GB2312" w:eastAsia="仿宋_GB2312"/>
          <w:sz w:val="32"/>
          <w:szCs w:val="32"/>
        </w:rPr>
        <w:t>%</w:t>
      </w:r>
      <w:r>
        <w:rPr>
          <w:rFonts w:hint="eastAsia" w:ascii="仿宋_GB2312" w:eastAsia="仿宋_GB2312"/>
          <w:sz w:val="32"/>
          <w:szCs w:val="32"/>
        </w:rPr>
        <w:t>（或与202</w:t>
      </w:r>
      <w:r>
        <w:rPr>
          <w:rFonts w:hint="eastAsia" w:ascii="仿宋_GB2312" w:eastAsia="仿宋_GB2312"/>
          <w:sz w:val="32"/>
          <w:szCs w:val="32"/>
          <w:lang w:val="en-US" w:eastAsia="zh-CN"/>
        </w:rPr>
        <w:t>3</w:t>
      </w:r>
      <w:r>
        <w:rPr>
          <w:rFonts w:hint="eastAsia" w:ascii="仿宋_GB2312" w:eastAsia="仿宋_GB2312"/>
          <w:sz w:val="32"/>
          <w:szCs w:val="32"/>
        </w:rPr>
        <w:t>年度决算数持平）。主要原因是</w:t>
      </w:r>
      <w:r>
        <w:rPr>
          <w:rFonts w:hint="eastAsia" w:ascii="仿宋_GB2312" w:eastAsia="仿宋_GB2312"/>
          <w:sz w:val="32"/>
          <w:szCs w:val="32"/>
          <w:lang w:eastAsia="zh-CN"/>
        </w:rPr>
        <w:t>厉行节约</w:t>
      </w:r>
      <w:r>
        <w:rPr>
          <w:rFonts w:hint="eastAsia" w:ascii="仿宋_GB2312" w:eastAsia="仿宋_GB2312"/>
          <w:sz w:val="32"/>
          <w:szCs w:val="32"/>
        </w:rPr>
        <w:t>。</w:t>
      </w:r>
    </w:p>
    <w:p>
      <w:pPr>
        <w:spacing w:line="600" w:lineRule="exact"/>
        <w:ind w:firstLine="642"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77" w:name="_Toc15377223"/>
      <w:r>
        <w:rPr>
          <w:rFonts w:hint="eastAsia" w:ascii="仿宋" w:hAnsi="仿宋" w:eastAsia="仿宋"/>
          <w:b/>
          <w:sz w:val="32"/>
          <w:szCs w:val="32"/>
        </w:rPr>
        <w:t>（二）政府采购支出情况</w:t>
      </w:r>
      <w:bookmarkEnd w:id="77"/>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w:t>
      </w:r>
      <w:r>
        <w:rPr>
          <w:rFonts w:hint="eastAsia"/>
          <w:sz w:val="32"/>
          <w:szCs w:val="32"/>
        </w:rPr>
        <w:t>四川省乐山市金口河区交通局</w:t>
      </w:r>
      <w:r>
        <w:rPr>
          <w:rFonts w:hint="eastAsia" w:ascii="仿宋_GB2312" w:eastAsia="仿宋_GB2312"/>
          <w:sz w:val="32"/>
          <w:szCs w:val="32"/>
        </w:rPr>
        <w:t>政府采购支出总额</w:t>
      </w:r>
      <w:r>
        <w:rPr>
          <w:sz w:val="32"/>
          <w:szCs w:val="32"/>
        </w:rPr>
        <w:t>0</w:t>
      </w:r>
      <w:r>
        <w:rPr>
          <w:rFonts w:hint="eastAsia" w:ascii="仿宋_GB2312" w:eastAsia="仿宋_GB2312"/>
          <w:sz w:val="32"/>
          <w:szCs w:val="32"/>
        </w:rPr>
        <w:t>万元，其中：政府采购货物支出</w:t>
      </w:r>
      <w:r>
        <w:rPr>
          <w:sz w:val="32"/>
          <w:szCs w:val="32"/>
        </w:rPr>
        <w:t>0</w:t>
      </w:r>
      <w:r>
        <w:rPr>
          <w:rFonts w:hint="eastAsia" w:ascii="仿宋_GB2312" w:eastAsia="仿宋_GB2312"/>
          <w:sz w:val="32"/>
          <w:szCs w:val="32"/>
        </w:rPr>
        <w:t>万元、政府采购工程支出</w:t>
      </w:r>
      <w:r>
        <w:rPr>
          <w:sz w:val="32"/>
          <w:szCs w:val="32"/>
        </w:rPr>
        <w:t>0</w:t>
      </w:r>
      <w:r>
        <w:rPr>
          <w:rFonts w:hint="eastAsia" w:ascii="仿宋_GB2312" w:eastAsia="仿宋_GB2312"/>
          <w:sz w:val="32"/>
          <w:szCs w:val="32"/>
        </w:rPr>
        <w:t>万元、政府采购服务支出</w:t>
      </w:r>
      <w:r>
        <w:rPr>
          <w:sz w:val="32"/>
          <w:szCs w:val="32"/>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（具体工作）。授予中小企业合同金额</w:t>
      </w:r>
      <w:r>
        <w:rPr>
          <w:sz w:val="32"/>
          <w:szCs w:val="32"/>
        </w:rPr>
        <w:t>0</w:t>
      </w:r>
      <w:r>
        <w:rPr>
          <w:rFonts w:hint="eastAsia" w:ascii="仿宋_GB2312" w:eastAsia="仿宋_GB2312"/>
          <w:sz w:val="32"/>
          <w:szCs w:val="32"/>
        </w:rPr>
        <w:t>万元，占政府采购支出总额的</w:t>
      </w:r>
      <w:r>
        <w:rPr>
          <w:sz w:val="32"/>
          <w:szCs w:val="32"/>
        </w:rPr>
        <w:t>0</w:t>
      </w:r>
      <w:r>
        <w:rPr>
          <w:rFonts w:ascii="仿宋_GB2312" w:eastAsia="仿宋_GB2312"/>
          <w:sz w:val="32"/>
          <w:szCs w:val="32"/>
        </w:rPr>
        <w:t>%</w:t>
      </w:r>
      <w:r>
        <w:rPr>
          <w:rFonts w:hint="eastAsia" w:ascii="仿宋_GB2312" w:eastAsia="仿宋_GB2312"/>
          <w:sz w:val="32"/>
          <w:szCs w:val="32"/>
        </w:rPr>
        <w:t>，其中：授予小微企业合同金额</w:t>
      </w:r>
      <w:r>
        <w:rPr>
          <w:sz w:val="32"/>
          <w:szCs w:val="32"/>
        </w:rPr>
        <w:t>0</w:t>
      </w:r>
      <w:r>
        <w:rPr>
          <w:rFonts w:hint="eastAsia" w:ascii="仿宋_GB2312" w:eastAsia="仿宋_GB2312"/>
          <w:sz w:val="32"/>
          <w:szCs w:val="32"/>
        </w:rPr>
        <w:t>万元，占政府采购支出总额的</w:t>
      </w:r>
      <w:r>
        <w:rPr>
          <w:sz w:val="32"/>
          <w:szCs w:val="32"/>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2"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78" w:name="_Toc15377224"/>
      <w:r>
        <w:rPr>
          <w:rFonts w:hint="eastAsia" w:ascii="仿宋" w:hAnsi="仿宋" w:eastAsia="仿宋"/>
          <w:b/>
          <w:sz w:val="32"/>
          <w:szCs w:val="32"/>
        </w:rPr>
        <w:t>（三）国有资产占有使用情况</w:t>
      </w:r>
      <w:bookmarkEnd w:id="7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sz w:val="32"/>
          <w:szCs w:val="32"/>
        </w:rPr>
        <w:t>四川省乐山市金口河区交通局</w:t>
      </w:r>
      <w:r>
        <w:rPr>
          <w:rFonts w:hint="eastAsia" w:ascii="仿宋_GB2312" w:eastAsia="仿宋_GB2312"/>
          <w:sz w:val="32"/>
          <w:szCs w:val="32"/>
        </w:rPr>
        <w:t>共有车辆</w:t>
      </w:r>
      <w:r>
        <w:rPr>
          <w:rFonts w:ascii="仿宋_GB2312" w:eastAsia="仿宋_GB2312"/>
          <w:sz w:val="32"/>
          <w:szCs w:val="32"/>
        </w:rPr>
        <w:t>9</w:t>
      </w:r>
      <w:r>
        <w:rPr>
          <w:rFonts w:hint="eastAsia" w:ascii="仿宋_GB2312" w:eastAsia="仿宋_GB2312"/>
          <w:sz w:val="32"/>
          <w:szCs w:val="32"/>
        </w:rPr>
        <w:t>辆，其中：</w:t>
      </w:r>
      <w:r>
        <w:rPr>
          <w:rFonts w:hint="eastAsia" w:ascii="仿宋_GB2312" w:eastAsia="仿宋_GB2312"/>
          <w:color w:val="000000"/>
          <w:sz w:val="32"/>
          <w:szCs w:val="32"/>
        </w:rPr>
        <w:t>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辆、执法执勤用车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其他用车</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辆其他用车主要是用于</w:t>
      </w:r>
      <w:r>
        <w:rPr>
          <w:rFonts w:hint="eastAsia" w:ascii="仿宋_GB2312" w:eastAsia="仿宋_GB2312"/>
          <w:color w:val="000000"/>
          <w:sz w:val="32"/>
          <w:szCs w:val="32"/>
          <w:lang w:eastAsia="zh-CN"/>
        </w:rPr>
        <w:t>工程抢险车辆，</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万元以上设备（不含车辆）</w:t>
      </w:r>
      <w:r>
        <w:rPr>
          <w:sz w:val="32"/>
          <w:szCs w:val="32"/>
        </w:rPr>
        <w:t>0</w:t>
      </w:r>
      <w:r>
        <w:rPr>
          <w:rFonts w:hint="eastAsia" w:ascii="仿宋_GB2312" w:eastAsia="仿宋_GB2312"/>
          <w:sz w:val="32"/>
          <w:szCs w:val="32"/>
        </w:rPr>
        <w:t>台（套）。</w:t>
      </w:r>
    </w:p>
    <w:p>
      <w:pPr>
        <w:autoSpaceDE w:val="0"/>
        <w:autoSpaceDN w:val="0"/>
        <w:adjustRightInd w:val="0"/>
        <w:spacing w:line="600" w:lineRule="exact"/>
        <w:ind w:firstLine="642"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表，按部门决算报表填报数据罗列车辆情况。）</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600" w:lineRule="exact"/>
        <w:ind w:firstLine="640" w:firstLineChars="20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eastAsia="zh-CN"/>
        </w:rPr>
        <w:t>根据预算绩效管理要求，本单位在</w:t>
      </w:r>
      <w:r>
        <w:rPr>
          <w:rFonts w:hint="eastAsia" w:ascii="仿宋_GB2312" w:hAnsi="Times New Roman" w:eastAsia="仿宋_GB2312" w:cs="Times New Roman"/>
          <w:color w:val="auto"/>
          <w:sz w:val="32"/>
          <w:szCs w:val="32"/>
          <w:highlight w:val="none"/>
          <w:lang w:val="en-US" w:eastAsia="zh-CN"/>
        </w:rPr>
        <w:t>2024年度</w:t>
      </w:r>
      <w:r>
        <w:rPr>
          <w:rFonts w:hint="eastAsia" w:ascii="仿宋_GB2312" w:hAnsi="Times New Roman" w:eastAsia="仿宋_GB2312" w:cs="Times New Roman"/>
          <w:color w:val="auto"/>
          <w:sz w:val="32"/>
          <w:szCs w:val="32"/>
          <w:highlight w:val="none"/>
          <w:lang w:eastAsia="zh-CN"/>
        </w:rPr>
        <w:t>预算编制阶段，组织对交通行业安全工作监管经费、质量监督服务中心工作经费、脱贫攻坚驻村工作队经费、重大项目协调经费、交通运输局聘任制公务员-工程师、交通基本建设PPP可用性服务费等</w:t>
      </w:r>
      <w:r>
        <w:rPr>
          <w:rFonts w:hint="eastAsia" w:ascii="仿宋_GB2312" w:hAnsi="Times New Roman" w:eastAsia="仿宋_GB2312" w:cs="Times New Roman"/>
          <w:color w:val="auto"/>
          <w:sz w:val="32"/>
          <w:szCs w:val="32"/>
          <w:highlight w:val="none"/>
          <w:lang w:val="en-US" w:eastAsia="zh-CN"/>
        </w:rPr>
        <w:t>6个项目</w:t>
      </w:r>
      <w:r>
        <w:rPr>
          <w:rFonts w:hint="eastAsia" w:ascii="仿宋_GB2312" w:hAnsi="Times New Roman" w:eastAsia="仿宋_GB2312" w:cs="Times New Roman"/>
          <w:color w:val="auto"/>
          <w:sz w:val="32"/>
          <w:szCs w:val="32"/>
          <w:highlight w:val="none"/>
          <w:lang w:eastAsia="zh-CN"/>
        </w:rPr>
        <w:t>开展了预算事前绩效评估，对</w:t>
      </w:r>
      <w:r>
        <w:rPr>
          <w:rFonts w:hint="eastAsia" w:ascii="仿宋_GB2312" w:hAnsi="Times New Roman" w:eastAsia="仿宋_GB2312" w:cs="Times New Roman"/>
          <w:color w:val="auto"/>
          <w:sz w:val="32"/>
          <w:szCs w:val="32"/>
          <w:highlight w:val="none"/>
          <w:lang w:val="en-US" w:eastAsia="zh-CN"/>
        </w:rPr>
        <w:t>6</w:t>
      </w:r>
      <w:r>
        <w:rPr>
          <w:rFonts w:hint="eastAsia" w:ascii="仿宋_GB2312" w:hAnsi="Times New Roman" w:eastAsia="仿宋_GB2312" w:cs="Times New Roman"/>
          <w:color w:val="auto"/>
          <w:sz w:val="32"/>
          <w:szCs w:val="32"/>
          <w:highlight w:val="none"/>
          <w:lang w:eastAsia="zh-CN"/>
        </w:rPr>
        <w:t>个项目编制了绩效目标，预算执行过程中，选取</w:t>
      </w:r>
      <w:r>
        <w:rPr>
          <w:rFonts w:hint="eastAsia" w:ascii="仿宋_GB2312" w:hAnsi="Times New Roman" w:eastAsia="仿宋_GB2312" w:cs="Times New Roman"/>
          <w:color w:val="auto"/>
          <w:sz w:val="32"/>
          <w:szCs w:val="32"/>
          <w:highlight w:val="none"/>
          <w:lang w:val="en-US" w:eastAsia="zh-CN"/>
        </w:rPr>
        <w:t>6</w:t>
      </w:r>
      <w:r>
        <w:rPr>
          <w:rFonts w:hint="eastAsia" w:ascii="仿宋_GB2312" w:hAnsi="Times New Roman" w:eastAsia="仿宋_GB2312" w:cs="Times New Roman"/>
          <w:color w:val="auto"/>
          <w:sz w:val="32"/>
          <w:szCs w:val="32"/>
          <w:highlight w:val="none"/>
          <w:lang w:eastAsia="zh-CN"/>
        </w:rPr>
        <w:t>个项目开展绩效监控，组织对</w:t>
      </w:r>
      <w:r>
        <w:rPr>
          <w:rFonts w:hint="eastAsia" w:ascii="仿宋_GB2312" w:hAnsi="Times New Roman" w:eastAsia="仿宋_GB2312" w:cs="Times New Roman"/>
          <w:color w:val="auto"/>
          <w:sz w:val="32"/>
          <w:szCs w:val="32"/>
          <w:highlight w:val="none"/>
          <w:lang w:val="en-US" w:eastAsia="zh-CN"/>
        </w:rPr>
        <w:t>6个项目开展绩效自评，绩效自评表详见第四部分附件。</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组织对202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lang w:eastAsia="zh-CN"/>
        </w:rPr>
        <w:t>交通局</w:t>
      </w:r>
      <w:r>
        <w:rPr>
          <w:rFonts w:hint="eastAsia" w:ascii="仿宋_GB2312" w:hAnsi="仿宋_GB2312" w:eastAsia="仿宋_GB2312" w:cs="仿宋_GB2312"/>
          <w:sz w:val="32"/>
          <w:szCs w:val="32"/>
        </w:rPr>
        <w:t>部门整体（含部门预算项目）绩效自评报告、其中，</w:t>
      </w:r>
      <w:r>
        <w:rPr>
          <w:rFonts w:hint="eastAsia" w:ascii="仿宋_GB2312" w:hAnsi="仿宋_GB2312" w:eastAsia="仿宋_GB2312" w:cs="仿宋_GB2312"/>
          <w:sz w:val="32"/>
          <w:szCs w:val="32"/>
          <w:lang w:eastAsia="zh-CN"/>
        </w:rPr>
        <w:t>交通局</w:t>
      </w:r>
      <w:r>
        <w:rPr>
          <w:rFonts w:hint="eastAsia" w:ascii="仿宋_GB2312" w:hAnsi="仿宋_GB2312" w:eastAsia="仿宋_GB2312" w:cs="仿宋_GB2312"/>
          <w:sz w:val="32"/>
          <w:szCs w:val="32"/>
        </w:rPr>
        <w:t>部门整体（含部门预算项目）绩效自评得分为</w:t>
      </w:r>
      <w:r>
        <w:rPr>
          <w:rFonts w:hint="eastAsia" w:ascii="仿宋_GB2312" w:hAnsi="仿宋_GB2312" w:eastAsia="仿宋_GB2312" w:cs="仿宋_GB2312"/>
          <w:sz w:val="32"/>
          <w:szCs w:val="32"/>
          <w:lang w:val="en-US" w:eastAsia="zh-CN"/>
        </w:rPr>
        <w:t>96</w:t>
      </w:r>
      <w:r>
        <w:rPr>
          <w:rFonts w:hint="eastAsia" w:ascii="仿宋_GB2312" w:hAnsi="仿宋_GB2312" w:eastAsia="仿宋_GB2312" w:cs="仿宋_GB2312"/>
          <w:sz w:val="32"/>
          <w:szCs w:val="32"/>
        </w:rPr>
        <w:t>分，绩效自评综述：</w:t>
      </w:r>
      <w:r>
        <w:rPr>
          <w:rFonts w:hint="eastAsia" w:ascii="仿宋_GB2312" w:hAnsi="仿宋_GB2312" w:eastAsia="仿宋_GB2312" w:cs="仿宋_GB2312"/>
          <w:sz w:val="32"/>
          <w:szCs w:val="32"/>
          <w:lang w:eastAsia="zh-CN"/>
        </w:rPr>
        <w:t>良好。</w:t>
      </w:r>
      <w:r>
        <w:rPr>
          <w:rFonts w:hint="eastAsia" w:ascii="仿宋_GB2312" w:hAnsi="仿宋_GB2312" w:eastAsia="仿宋_GB2312" w:cs="仿宋_GB2312"/>
          <w:sz w:val="32"/>
          <w:szCs w:val="32"/>
        </w:rPr>
        <w:t>绩效自评报告详见附件。（如不涉及，可根据实际修改表述。）</w:t>
      </w:r>
    </w:p>
    <w:p>
      <w:pPr>
        <w:pStyle w:val="3"/>
        <w:jc w:val="center"/>
      </w:pPr>
      <w:bookmarkStart w:id="79" w:name="_Toc5053"/>
      <w:r>
        <w:rPr>
          <w:rFonts w:hint="eastAsia"/>
        </w:rPr>
        <w:t>第三部分 名词解释</w:t>
      </w:r>
      <w:bookmarkEnd w:id="79"/>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1.财政拨款收入：指单位从同级财政部门取得的财政预算资金。</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.其他收入：指单位取得的除上述收入以外的各项收入。主要是</w:t>
      </w:r>
      <w:r>
        <w:rPr>
          <w:rFonts w:hint="eastAsia" w:ascii="仿宋_GB2312" w:eastAsia="仿宋_GB2312" w:cs="Times New Roman"/>
          <w:sz w:val="32"/>
          <w:szCs w:val="32"/>
          <w:lang w:eastAsia="zh-CN"/>
        </w:rPr>
        <w:t>利息收入</w:t>
      </w:r>
      <w:r>
        <w:rPr>
          <w:rFonts w:hint="eastAsia" w:ascii="仿宋_GB2312" w:hAnsi="Times New Roman" w:eastAsia="仿宋_GB2312" w:cs="Times New Roman"/>
          <w:sz w:val="32"/>
          <w:szCs w:val="32"/>
        </w:rPr>
        <w:t xml:space="preserve">（收入类型）等。 </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 xml:space="preserve">.使用非财政拨款结余（含专用结余）：指事业单位使用以前年度积累的非财政拨款结余弥补当年收支差额的金额。 </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rPr>
        <w:t xml:space="preserve">.年初结转和结余：指以前年度尚未完成、结转到本年按有关规定继续使用的资金。 </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.结余分配：指事业单位按照会计制度规定缴纳的所得税、提取的专用结余以及转入非财政拨款结余的金额等。</w:t>
      </w:r>
    </w:p>
    <w:p>
      <w:pPr>
        <w:spacing w:line="60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社会保障和就业（类）</w:t>
      </w:r>
      <w:r>
        <w:rPr>
          <w:rFonts w:hint="eastAsia" w:ascii="仿宋_GB2312" w:eastAsia="仿宋_GB2312"/>
          <w:color w:val="auto"/>
          <w:sz w:val="32"/>
          <w:szCs w:val="32"/>
          <w:highlight w:val="none"/>
          <w:lang w:val="en-US" w:eastAsia="zh-CN"/>
        </w:rPr>
        <w:t>行政事业单位养老支出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机关事业单位基本养老保险缴费支出</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val="en-US" w:eastAsia="zh-CN"/>
        </w:rPr>
        <w:t>指</w:t>
      </w:r>
      <w:r>
        <w:rPr>
          <w:rFonts w:hint="eastAsia" w:ascii="仿宋_GB2312" w:eastAsia="仿宋_GB2312"/>
          <w:color w:val="auto"/>
          <w:sz w:val="32"/>
          <w:szCs w:val="32"/>
          <w:highlight w:val="none"/>
        </w:rPr>
        <w:t>机关事业单位</w:t>
      </w:r>
      <w:r>
        <w:rPr>
          <w:rFonts w:hint="eastAsia" w:ascii="仿宋_GB2312" w:eastAsia="仿宋_GB2312"/>
          <w:color w:val="auto"/>
          <w:sz w:val="32"/>
          <w:szCs w:val="32"/>
          <w:highlight w:val="none"/>
          <w:lang w:val="en-US" w:eastAsia="zh-CN"/>
        </w:rPr>
        <w:t>实施养老保险制度由单位缴纳的</w:t>
      </w:r>
      <w:r>
        <w:rPr>
          <w:rFonts w:hint="eastAsia" w:ascii="仿宋_GB2312" w:eastAsia="仿宋_GB2312"/>
          <w:color w:val="auto"/>
          <w:sz w:val="32"/>
          <w:szCs w:val="32"/>
          <w:highlight w:val="none"/>
        </w:rPr>
        <w:t>基本养老保险费支出</w:t>
      </w:r>
      <w:r>
        <w:rPr>
          <w:rFonts w:hint="eastAsia" w:ascii="仿宋_GB2312" w:eastAsia="仿宋_GB2312"/>
          <w:color w:val="auto"/>
          <w:sz w:val="32"/>
          <w:szCs w:val="32"/>
          <w:highlight w:val="none"/>
          <w:lang w:eastAsia="zh-CN"/>
        </w:rPr>
        <w:t>；社会保障和就业（类）</w:t>
      </w:r>
      <w:r>
        <w:rPr>
          <w:rFonts w:hint="eastAsia" w:ascii="仿宋_GB2312" w:eastAsia="仿宋_GB2312"/>
          <w:color w:val="auto"/>
          <w:sz w:val="32"/>
          <w:szCs w:val="32"/>
          <w:highlight w:val="none"/>
          <w:lang w:val="en-US" w:eastAsia="zh-CN"/>
        </w:rPr>
        <w:t>行政事业单位养老支出</w:t>
      </w:r>
      <w:r>
        <w:rPr>
          <w:rFonts w:hint="eastAsia" w:ascii="仿宋_GB2312" w:eastAsia="仿宋_GB2312"/>
          <w:color w:val="auto"/>
          <w:sz w:val="32"/>
          <w:szCs w:val="32"/>
          <w:highlight w:val="none"/>
          <w:lang w:eastAsia="zh-CN"/>
        </w:rPr>
        <w:t>（款）</w:t>
      </w:r>
      <w:r>
        <w:rPr>
          <w:rFonts w:hint="eastAsia" w:ascii="仿宋_GB2312" w:eastAsia="仿宋_GB2312"/>
          <w:color w:val="auto"/>
          <w:sz w:val="32"/>
          <w:szCs w:val="32"/>
          <w:highlight w:val="none"/>
          <w:lang w:val="en-US" w:eastAsia="zh-CN"/>
        </w:rPr>
        <w:t>机关事业单位职业年金缴费支出</w:t>
      </w:r>
      <w:r>
        <w:rPr>
          <w:rFonts w:hint="eastAsia" w:ascii="仿宋_GB2312" w:eastAsia="仿宋_GB2312"/>
          <w:color w:val="auto"/>
          <w:sz w:val="32"/>
          <w:szCs w:val="32"/>
          <w:highlight w:val="none"/>
          <w:lang w:eastAsia="zh-CN"/>
        </w:rPr>
        <w:t>（项）:</w:t>
      </w:r>
      <w:r>
        <w:rPr>
          <w:rFonts w:hint="eastAsia" w:ascii="仿宋_GB2312" w:eastAsia="仿宋_GB2312"/>
          <w:color w:val="auto"/>
          <w:sz w:val="32"/>
          <w:szCs w:val="32"/>
          <w:highlight w:val="none"/>
          <w:lang w:val="en-US" w:eastAsia="zh-CN"/>
        </w:rPr>
        <w:t>指</w:t>
      </w:r>
      <w:r>
        <w:rPr>
          <w:rFonts w:hint="eastAsia" w:ascii="仿宋_GB2312" w:eastAsia="仿宋_GB2312"/>
          <w:color w:val="auto"/>
          <w:sz w:val="32"/>
          <w:szCs w:val="32"/>
          <w:highlight w:val="none"/>
        </w:rPr>
        <w:t>机关事业单位</w:t>
      </w:r>
      <w:r>
        <w:rPr>
          <w:rFonts w:hint="eastAsia" w:ascii="仿宋_GB2312" w:eastAsia="仿宋_GB2312"/>
          <w:color w:val="auto"/>
          <w:sz w:val="32"/>
          <w:szCs w:val="32"/>
          <w:highlight w:val="none"/>
          <w:lang w:val="en-US" w:eastAsia="zh-CN"/>
        </w:rPr>
        <w:t>实施养老保险制度由单位缴纳的职业年金</w:t>
      </w:r>
      <w:r>
        <w:rPr>
          <w:rFonts w:hint="eastAsia" w:ascii="仿宋_GB2312" w:eastAsia="仿宋_GB2312"/>
          <w:color w:val="auto"/>
          <w:sz w:val="32"/>
          <w:szCs w:val="32"/>
          <w:highlight w:val="none"/>
        </w:rPr>
        <w:t>支出: 社会保障和就业（类）</w:t>
      </w:r>
      <w:r>
        <w:rPr>
          <w:rFonts w:hint="eastAsia" w:ascii="仿宋_GB2312" w:eastAsia="仿宋_GB2312"/>
          <w:color w:val="auto"/>
          <w:sz w:val="32"/>
          <w:szCs w:val="32"/>
          <w:highlight w:val="none"/>
          <w:lang w:val="en-US" w:eastAsia="zh-CN"/>
        </w:rPr>
        <w:t>行政事业单位养老支出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其他行政事业单位养老支出</w:t>
      </w:r>
      <w:r>
        <w:rPr>
          <w:rFonts w:hint="eastAsia" w:ascii="仿宋_GB2312" w:eastAsia="仿宋_GB2312"/>
          <w:color w:val="auto"/>
          <w:sz w:val="32"/>
          <w:szCs w:val="32"/>
          <w:highlight w:val="none"/>
        </w:rPr>
        <w:t xml:space="preserve">（项）: </w:t>
      </w:r>
      <w:r>
        <w:rPr>
          <w:rFonts w:hint="eastAsia" w:ascii="仿宋_GB2312" w:eastAsia="仿宋_GB2312"/>
          <w:color w:val="auto"/>
          <w:sz w:val="32"/>
          <w:szCs w:val="32"/>
          <w:highlight w:val="none"/>
          <w:lang w:val="en-US" w:eastAsia="zh-CN"/>
        </w:rPr>
        <w:t>指</w:t>
      </w:r>
      <w:r>
        <w:rPr>
          <w:rFonts w:hint="eastAsia" w:ascii="仿宋_GB2312" w:eastAsia="仿宋_GB2312"/>
          <w:color w:val="auto"/>
          <w:sz w:val="32"/>
          <w:szCs w:val="32"/>
          <w:highlight w:val="none"/>
        </w:rPr>
        <w:t>支其他</w:t>
      </w:r>
      <w:r>
        <w:rPr>
          <w:rFonts w:hint="eastAsia" w:ascii="仿宋_GB2312" w:eastAsia="仿宋_GB2312"/>
          <w:color w:val="auto"/>
          <w:sz w:val="32"/>
          <w:szCs w:val="32"/>
          <w:highlight w:val="none"/>
          <w:lang w:val="en-US" w:eastAsia="zh-CN"/>
        </w:rPr>
        <w:t>用于</w:t>
      </w:r>
      <w:r>
        <w:rPr>
          <w:rFonts w:hint="eastAsia" w:ascii="仿宋_GB2312" w:eastAsia="仿宋_GB2312"/>
          <w:color w:val="auto"/>
          <w:sz w:val="32"/>
          <w:szCs w:val="32"/>
          <w:highlight w:val="none"/>
        </w:rPr>
        <w:t>行政事业单位养老</w:t>
      </w:r>
      <w:r>
        <w:rPr>
          <w:rFonts w:hint="eastAsia" w:ascii="仿宋_GB2312" w:eastAsia="仿宋_GB2312"/>
          <w:color w:val="auto"/>
          <w:sz w:val="32"/>
          <w:szCs w:val="32"/>
          <w:highlight w:val="none"/>
          <w:lang w:val="en-US" w:eastAsia="zh-CN"/>
        </w:rPr>
        <w:t>方面</w:t>
      </w:r>
      <w:r>
        <w:rPr>
          <w:rFonts w:hint="eastAsia" w:ascii="仿宋_GB2312" w:eastAsia="仿宋_GB2312"/>
          <w:color w:val="auto"/>
          <w:sz w:val="32"/>
          <w:szCs w:val="32"/>
          <w:highlight w:val="none"/>
        </w:rPr>
        <w:t xml:space="preserve">支出 </w:t>
      </w:r>
      <w:r>
        <w:rPr>
          <w:rFonts w:hint="eastAsia" w:ascii="仿宋_GB2312" w:eastAsia="仿宋_GB2312"/>
          <w:color w:val="auto"/>
          <w:sz w:val="32"/>
          <w:szCs w:val="32"/>
          <w:highlight w:val="none"/>
          <w:lang w:eastAsia="zh-CN"/>
        </w:rPr>
        <w:t>；社会保障和就业（类）</w:t>
      </w:r>
      <w:r>
        <w:rPr>
          <w:rFonts w:hint="eastAsia" w:ascii="仿宋_GB2312" w:eastAsia="仿宋_GB2312"/>
          <w:color w:val="auto"/>
          <w:sz w:val="32"/>
          <w:szCs w:val="32"/>
          <w:highlight w:val="none"/>
          <w:lang w:val="en-US" w:eastAsia="zh-CN"/>
        </w:rPr>
        <w:t>抚恤</w:t>
      </w:r>
      <w:r>
        <w:rPr>
          <w:rFonts w:hint="eastAsia" w:ascii="仿宋_GB2312" w:eastAsia="仿宋_GB2312"/>
          <w:color w:val="auto"/>
          <w:sz w:val="32"/>
          <w:szCs w:val="32"/>
          <w:highlight w:val="none"/>
          <w:lang w:eastAsia="zh-CN"/>
        </w:rPr>
        <w:t>（款）</w:t>
      </w:r>
      <w:r>
        <w:rPr>
          <w:rFonts w:hint="eastAsia" w:ascii="仿宋_GB2312" w:eastAsia="仿宋_GB2312"/>
          <w:color w:val="auto"/>
          <w:sz w:val="32"/>
          <w:szCs w:val="32"/>
          <w:highlight w:val="none"/>
          <w:lang w:val="en-US" w:eastAsia="zh-CN"/>
        </w:rPr>
        <w:t>死亡抚恤</w:t>
      </w:r>
      <w:r>
        <w:rPr>
          <w:rFonts w:hint="eastAsia" w:ascii="仿宋_GB2312" w:eastAsia="仿宋_GB2312"/>
          <w:color w:val="auto"/>
          <w:sz w:val="32"/>
          <w:szCs w:val="32"/>
          <w:highlight w:val="none"/>
          <w:lang w:eastAsia="zh-CN"/>
        </w:rPr>
        <w:t>（项）</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val="en-US" w:eastAsia="zh-CN"/>
        </w:rPr>
        <w:t>指按规定用于烈士和牺牲、病故人员家属的一次性和定期抚恤金、丧葬补助费以及烈士褒扬金</w:t>
      </w:r>
      <w:r>
        <w:rPr>
          <w:rFonts w:hint="eastAsia" w:ascii="仿宋_GB2312" w:eastAsia="仿宋_GB2312"/>
          <w:color w:val="auto"/>
          <w:sz w:val="32"/>
          <w:szCs w:val="32"/>
          <w:highlight w:val="none"/>
          <w:lang w:eastAsia="zh-CN"/>
        </w:rPr>
        <w:t>；社会保障和就业（类）</w:t>
      </w:r>
      <w:r>
        <w:rPr>
          <w:rFonts w:hint="eastAsia" w:ascii="仿宋_GB2312" w:eastAsia="仿宋_GB2312"/>
          <w:color w:val="auto"/>
          <w:sz w:val="32"/>
          <w:szCs w:val="32"/>
          <w:highlight w:val="none"/>
          <w:lang w:val="en-US" w:eastAsia="zh-CN"/>
        </w:rPr>
        <w:t>残疾人事业</w:t>
      </w:r>
      <w:r>
        <w:rPr>
          <w:rFonts w:hint="eastAsia" w:ascii="仿宋_GB2312" w:eastAsia="仿宋_GB2312"/>
          <w:color w:val="auto"/>
          <w:sz w:val="32"/>
          <w:szCs w:val="32"/>
          <w:highlight w:val="none"/>
          <w:lang w:eastAsia="zh-CN"/>
        </w:rPr>
        <w:t>（款）</w:t>
      </w:r>
      <w:r>
        <w:rPr>
          <w:rFonts w:hint="eastAsia" w:ascii="仿宋_GB2312" w:eastAsia="仿宋_GB2312"/>
          <w:color w:val="auto"/>
          <w:sz w:val="32"/>
          <w:szCs w:val="32"/>
          <w:highlight w:val="none"/>
          <w:lang w:val="en-US" w:eastAsia="zh-CN"/>
        </w:rPr>
        <w:t>残疾人就业</w:t>
      </w:r>
      <w:r>
        <w:rPr>
          <w:rFonts w:hint="eastAsia" w:ascii="仿宋_GB2312" w:eastAsia="仿宋_GB2312"/>
          <w:color w:val="auto"/>
          <w:sz w:val="32"/>
          <w:szCs w:val="32"/>
          <w:highlight w:val="none"/>
          <w:lang w:eastAsia="zh-CN"/>
        </w:rPr>
        <w:t xml:space="preserve">（项）: </w:t>
      </w:r>
      <w:r>
        <w:rPr>
          <w:rFonts w:hint="eastAsia" w:ascii="仿宋_GB2312" w:eastAsia="仿宋_GB2312"/>
          <w:color w:val="auto"/>
          <w:sz w:val="32"/>
          <w:szCs w:val="32"/>
          <w:highlight w:val="none"/>
          <w:lang w:val="en-US" w:eastAsia="zh-CN"/>
        </w:rPr>
        <w:t>指残疾人联合会用于残疾人就业方面的支出；社会保障和就业（类）其他社会保障和就业支出（款）（项）</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val="en-US" w:eastAsia="zh-CN"/>
        </w:rPr>
        <w:t>指</w:t>
      </w:r>
      <w:r>
        <w:rPr>
          <w:rFonts w:hint="eastAsia" w:ascii="仿宋_GB2312" w:eastAsia="仿宋_GB2312"/>
          <w:color w:val="auto"/>
          <w:sz w:val="32"/>
          <w:szCs w:val="32"/>
          <w:highlight w:val="none"/>
        </w:rPr>
        <w:t>其他</w:t>
      </w:r>
      <w:r>
        <w:rPr>
          <w:rFonts w:hint="eastAsia" w:ascii="仿宋_GB2312" w:eastAsia="仿宋_GB2312"/>
          <w:color w:val="auto"/>
          <w:sz w:val="32"/>
          <w:szCs w:val="32"/>
          <w:highlight w:val="none"/>
          <w:lang w:val="en-US" w:eastAsia="zh-CN"/>
        </w:rPr>
        <w:t>用于</w:t>
      </w:r>
      <w:r>
        <w:rPr>
          <w:rFonts w:hint="eastAsia" w:ascii="仿宋_GB2312" w:eastAsia="仿宋_GB2312"/>
          <w:color w:val="auto"/>
          <w:sz w:val="32"/>
          <w:szCs w:val="32"/>
          <w:highlight w:val="none"/>
        </w:rPr>
        <w:t>社会保障和就业</w:t>
      </w:r>
      <w:r>
        <w:rPr>
          <w:rFonts w:hint="eastAsia" w:ascii="仿宋_GB2312" w:eastAsia="仿宋_GB2312"/>
          <w:color w:val="auto"/>
          <w:sz w:val="32"/>
          <w:szCs w:val="32"/>
          <w:highlight w:val="none"/>
          <w:lang w:val="en-US" w:eastAsia="zh-CN"/>
        </w:rPr>
        <w:t>方面的</w:t>
      </w:r>
      <w:r>
        <w:rPr>
          <w:rFonts w:hint="eastAsia" w:ascii="仿宋_GB2312" w:eastAsia="仿宋_GB2312"/>
          <w:color w:val="auto"/>
          <w:sz w:val="32"/>
          <w:szCs w:val="32"/>
          <w:highlight w:val="none"/>
        </w:rPr>
        <w:t>支出</w:t>
      </w:r>
      <w:r>
        <w:rPr>
          <w:rFonts w:hint="eastAsia" w:ascii="仿宋_GB2312" w:eastAsia="仿宋_GB2312"/>
          <w:color w:val="auto"/>
          <w:sz w:val="32"/>
          <w:szCs w:val="32"/>
          <w:highlight w:val="none"/>
          <w:lang w:eastAsia="zh-CN"/>
        </w:rPr>
        <w:t>。</w:t>
      </w:r>
    </w:p>
    <w:p>
      <w:pPr>
        <w:numPr>
          <w:ilvl w:val="0"/>
          <w:numId w:val="0"/>
        </w:numPr>
        <w:spacing w:line="600" w:lineRule="exact"/>
        <w:ind w:firstLine="640" w:firstLineChars="20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7</w:t>
      </w:r>
      <w:r>
        <w:rPr>
          <w:rFonts w:ascii="仿宋_GB2312" w:eastAsia="仿宋_GB2312"/>
          <w:color w:val="auto"/>
          <w:sz w:val="32"/>
          <w:szCs w:val="32"/>
          <w:highlight w:val="none"/>
        </w:rPr>
        <w:t>.</w:t>
      </w:r>
      <w:r>
        <w:rPr>
          <w:rFonts w:hint="eastAsia" w:ascii="仿宋_GB2312" w:eastAsia="仿宋_GB2312" w:cs="Times New Roman"/>
          <w:color w:val="auto"/>
          <w:sz w:val="32"/>
          <w:szCs w:val="32"/>
          <w:highlight w:val="none"/>
          <w:lang w:eastAsia="zh-CN"/>
        </w:rPr>
        <w:t>卫生健康（类）</w:t>
      </w:r>
      <w:r>
        <w:rPr>
          <w:rFonts w:hint="eastAsia" w:ascii="仿宋_GB2312" w:eastAsia="仿宋_GB2312" w:cs="Times New Roman"/>
          <w:color w:val="auto"/>
          <w:sz w:val="32"/>
          <w:szCs w:val="32"/>
          <w:highlight w:val="none"/>
          <w:lang w:val="en-US" w:eastAsia="zh-CN"/>
        </w:rPr>
        <w:t>行政事业单位医疗</w:t>
      </w:r>
      <w:r>
        <w:rPr>
          <w:rFonts w:hint="eastAsia" w:ascii="仿宋_GB2312" w:eastAsia="仿宋_GB2312" w:cs="Times New Roman"/>
          <w:color w:val="auto"/>
          <w:sz w:val="32"/>
          <w:szCs w:val="32"/>
          <w:highlight w:val="none"/>
          <w:lang w:eastAsia="zh-CN"/>
        </w:rPr>
        <w:t>（款）</w:t>
      </w:r>
      <w:r>
        <w:rPr>
          <w:rFonts w:hint="eastAsia" w:ascii="仿宋_GB2312" w:eastAsia="仿宋_GB2312" w:cs="Times New Roman"/>
          <w:color w:val="auto"/>
          <w:sz w:val="32"/>
          <w:szCs w:val="32"/>
          <w:highlight w:val="none"/>
          <w:lang w:val="en-US" w:eastAsia="zh-CN"/>
        </w:rPr>
        <w:t>事业单位医疗</w:t>
      </w:r>
      <w:r>
        <w:rPr>
          <w:rFonts w:hint="eastAsia" w:ascii="仿宋_GB2312" w:eastAsia="仿宋_GB2312" w:cs="Times New Roman"/>
          <w:color w:val="auto"/>
          <w:sz w:val="32"/>
          <w:szCs w:val="32"/>
          <w:highlight w:val="none"/>
          <w:lang w:eastAsia="zh-CN"/>
        </w:rPr>
        <w:t>（项）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指财政部门安排的事业单位单位基本医疗保险缴费经费，未参加医疗保险的事业单位的公费医疗经费，按国家规定享受离休人员待遇的医疗经费</w:t>
      </w:r>
      <w:r>
        <w:rPr>
          <w:rFonts w:hint="eastAsia" w:ascii="仿宋_GB2312" w:eastAsia="仿宋_GB2312"/>
          <w:color w:val="auto"/>
          <w:sz w:val="32"/>
          <w:szCs w:val="32"/>
          <w:highlight w:val="none"/>
          <w:lang w:eastAsia="zh-CN"/>
        </w:rPr>
        <w:t>；卫生健康（类）</w:t>
      </w:r>
      <w:r>
        <w:rPr>
          <w:rFonts w:hint="eastAsia" w:ascii="仿宋_GB2312" w:eastAsia="仿宋_GB2312"/>
          <w:color w:val="auto"/>
          <w:sz w:val="32"/>
          <w:szCs w:val="32"/>
          <w:highlight w:val="none"/>
          <w:lang w:val="en-US" w:eastAsia="zh-CN"/>
        </w:rPr>
        <w:t>行政事业单位医疗</w:t>
      </w:r>
      <w:r>
        <w:rPr>
          <w:rFonts w:hint="eastAsia" w:ascii="仿宋_GB2312" w:eastAsia="仿宋_GB2312"/>
          <w:color w:val="auto"/>
          <w:sz w:val="32"/>
          <w:szCs w:val="32"/>
          <w:highlight w:val="none"/>
          <w:lang w:eastAsia="zh-CN"/>
        </w:rPr>
        <w:t>（款）</w:t>
      </w:r>
      <w:r>
        <w:rPr>
          <w:rFonts w:hint="eastAsia" w:ascii="仿宋_GB2312" w:eastAsia="仿宋_GB2312"/>
          <w:color w:val="auto"/>
          <w:sz w:val="32"/>
          <w:szCs w:val="32"/>
          <w:highlight w:val="none"/>
          <w:lang w:val="en-US" w:eastAsia="zh-CN"/>
        </w:rPr>
        <w:t>公务员医疗补助</w:t>
      </w:r>
      <w:r>
        <w:rPr>
          <w:rFonts w:hint="eastAsia" w:ascii="仿宋_GB2312" w:eastAsia="仿宋_GB2312"/>
          <w:color w:val="auto"/>
          <w:sz w:val="32"/>
          <w:szCs w:val="32"/>
          <w:highlight w:val="none"/>
          <w:lang w:eastAsia="zh-CN"/>
        </w:rPr>
        <w:t xml:space="preserve">（项）: </w:t>
      </w:r>
      <w:r>
        <w:rPr>
          <w:rFonts w:hint="eastAsia" w:ascii="仿宋_GB2312" w:eastAsia="仿宋_GB2312"/>
          <w:color w:val="auto"/>
          <w:sz w:val="32"/>
          <w:szCs w:val="32"/>
          <w:highlight w:val="none"/>
          <w:lang w:val="en-US" w:eastAsia="zh-CN"/>
        </w:rPr>
        <w:t>指财政部门安排的公务员医疗补助经费。</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8.节能环保支出（类）污染防治（款）大气（项）</w:t>
      </w:r>
      <w:r>
        <w:rPr>
          <w:rFonts w:hint="eastAsia" w:ascii="仿宋_GB2312" w:eastAsia="仿宋_GB2312"/>
          <w:color w:val="auto"/>
          <w:sz w:val="32"/>
          <w:szCs w:val="32"/>
          <w:highlight w:val="none"/>
        </w:rPr>
        <w:t>：指</w:t>
      </w:r>
      <w:r>
        <w:rPr>
          <w:rFonts w:hint="eastAsia" w:ascii="仿宋_GB2312" w:eastAsia="仿宋_GB2312"/>
          <w:color w:val="auto"/>
          <w:sz w:val="32"/>
          <w:szCs w:val="32"/>
          <w:highlight w:val="none"/>
          <w:lang w:val="en-US" w:eastAsia="zh-CN"/>
        </w:rPr>
        <w:t>政府在治理空气污染、汽车尾气、酸雨、二氧化硫、沙尘暴等方面的支出</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农林水支出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val="en-US" w:eastAsia="zh-CN"/>
        </w:rPr>
        <w:t>巩固脱贫攻坚成果衔接乡村振兴</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其他巩固脱贫攻坚成果衔接乡村振兴支出</w:t>
      </w:r>
      <w:r>
        <w:rPr>
          <w:rFonts w:hint="eastAsia" w:ascii="仿宋_GB2312" w:eastAsia="仿宋_GB2312"/>
          <w:color w:val="auto"/>
          <w:sz w:val="32"/>
          <w:szCs w:val="32"/>
          <w:highlight w:val="none"/>
        </w:rPr>
        <w:t>（项）：指其他</w:t>
      </w:r>
      <w:r>
        <w:rPr>
          <w:rFonts w:hint="eastAsia" w:ascii="仿宋_GB2312" w:eastAsia="仿宋_GB2312"/>
          <w:color w:val="auto"/>
          <w:sz w:val="32"/>
          <w:szCs w:val="32"/>
          <w:highlight w:val="none"/>
          <w:lang w:val="en-US" w:eastAsia="zh-CN"/>
        </w:rPr>
        <w:t>用于</w:t>
      </w:r>
      <w:r>
        <w:rPr>
          <w:rFonts w:hint="eastAsia" w:ascii="仿宋_GB2312" w:eastAsia="仿宋_GB2312"/>
          <w:color w:val="auto"/>
          <w:sz w:val="32"/>
          <w:szCs w:val="32"/>
          <w:highlight w:val="none"/>
        </w:rPr>
        <w:t>巩固</w:t>
      </w:r>
      <w:r>
        <w:rPr>
          <w:rFonts w:hint="eastAsia" w:ascii="仿宋_GB2312" w:eastAsia="仿宋_GB2312"/>
          <w:color w:val="auto"/>
          <w:sz w:val="32"/>
          <w:szCs w:val="32"/>
          <w:highlight w:val="none"/>
          <w:lang w:val="en-US" w:eastAsia="zh-CN"/>
        </w:rPr>
        <w:t>拓展</w:t>
      </w:r>
      <w:r>
        <w:rPr>
          <w:rFonts w:hint="eastAsia" w:ascii="仿宋_GB2312" w:eastAsia="仿宋_GB2312"/>
          <w:color w:val="auto"/>
          <w:sz w:val="32"/>
          <w:szCs w:val="32"/>
          <w:highlight w:val="none"/>
        </w:rPr>
        <w:t>脱贫攻坚成果</w:t>
      </w:r>
      <w:r>
        <w:rPr>
          <w:rFonts w:hint="eastAsia" w:ascii="仿宋_GB2312" w:eastAsia="仿宋_GB2312"/>
          <w:color w:val="auto"/>
          <w:sz w:val="32"/>
          <w:szCs w:val="32"/>
          <w:highlight w:val="none"/>
          <w:lang w:val="en-US" w:eastAsia="zh-CN"/>
        </w:rPr>
        <w:t>同</w:t>
      </w:r>
      <w:r>
        <w:rPr>
          <w:rFonts w:hint="eastAsia" w:ascii="仿宋_GB2312" w:eastAsia="仿宋_GB2312"/>
          <w:color w:val="auto"/>
          <w:sz w:val="32"/>
          <w:szCs w:val="32"/>
          <w:highlight w:val="none"/>
        </w:rPr>
        <w:t>乡村振兴</w:t>
      </w:r>
      <w:r>
        <w:rPr>
          <w:rFonts w:hint="eastAsia" w:ascii="仿宋_GB2312" w:eastAsia="仿宋_GB2312"/>
          <w:color w:val="auto"/>
          <w:sz w:val="32"/>
          <w:szCs w:val="32"/>
          <w:highlight w:val="none"/>
          <w:lang w:val="en-US" w:eastAsia="zh-CN"/>
        </w:rPr>
        <w:t>有效</w:t>
      </w:r>
      <w:r>
        <w:rPr>
          <w:rFonts w:hint="eastAsia" w:ascii="仿宋_GB2312" w:eastAsia="仿宋_GB2312"/>
          <w:color w:val="auto"/>
          <w:sz w:val="32"/>
          <w:szCs w:val="32"/>
          <w:highlight w:val="none"/>
        </w:rPr>
        <w:t>衔接</w:t>
      </w:r>
      <w:r>
        <w:rPr>
          <w:rFonts w:hint="eastAsia" w:ascii="仿宋_GB2312" w:eastAsia="仿宋_GB2312"/>
          <w:color w:val="auto"/>
          <w:sz w:val="32"/>
          <w:szCs w:val="32"/>
          <w:highlight w:val="none"/>
          <w:lang w:val="en-US" w:eastAsia="zh-CN"/>
        </w:rPr>
        <w:t>方面的</w:t>
      </w:r>
      <w:r>
        <w:rPr>
          <w:rFonts w:hint="eastAsia" w:ascii="仿宋_GB2312" w:eastAsia="仿宋_GB2312"/>
          <w:color w:val="auto"/>
          <w:sz w:val="32"/>
          <w:szCs w:val="32"/>
          <w:highlight w:val="none"/>
        </w:rPr>
        <w:t>支出。</w:t>
      </w:r>
    </w:p>
    <w:p>
      <w:pPr>
        <w:numPr>
          <w:ilvl w:val="0"/>
          <w:numId w:val="0"/>
        </w:numPr>
        <w:spacing w:line="600" w:lineRule="exact"/>
        <w:ind w:firstLine="640" w:firstLineChars="200"/>
        <w:rPr>
          <w:rStyle w:val="19"/>
          <w:rFonts w:hint="eastAsia" w:ascii="仿宋" w:hAnsi="仿宋" w:eastAsia="仿宋"/>
          <w:b w:val="0"/>
          <w:bCs/>
          <w:color w:val="auto"/>
          <w:sz w:val="32"/>
          <w:szCs w:val="32"/>
          <w:highlight w:val="none"/>
          <w:lang w:val="en-US" w:eastAsia="zh-CN"/>
        </w:rPr>
      </w:pPr>
      <w:r>
        <w:rPr>
          <w:rFonts w:hint="eastAsia" w:ascii="仿宋_GB2312" w:eastAsia="仿宋_GB2312"/>
          <w:color w:val="auto"/>
          <w:sz w:val="32"/>
          <w:szCs w:val="32"/>
          <w:highlight w:val="none"/>
          <w:lang w:val="en-US" w:eastAsia="zh-CN"/>
        </w:rPr>
        <w:t>10</w:t>
      </w:r>
      <w:r>
        <w:rPr>
          <w:rFonts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交通运输支出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val="en-US" w:eastAsia="zh-CN"/>
        </w:rPr>
        <w:t>公路水路运输</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公路建设</w:t>
      </w:r>
      <w:r>
        <w:rPr>
          <w:rFonts w:hint="eastAsia" w:ascii="仿宋_GB2312" w:eastAsia="仿宋_GB2312"/>
          <w:color w:val="auto"/>
          <w:sz w:val="32"/>
          <w:szCs w:val="32"/>
          <w:highlight w:val="none"/>
        </w:rPr>
        <w:t>（项）</w:t>
      </w:r>
      <w:r>
        <w:rPr>
          <w:rStyle w:val="19"/>
          <w:rFonts w:hint="eastAsia" w:ascii="仿宋" w:hAnsi="仿宋" w:eastAsia="仿宋"/>
          <w:b w:val="0"/>
          <w:bCs/>
          <w:color w:val="auto"/>
          <w:sz w:val="32"/>
          <w:szCs w:val="32"/>
          <w:highlight w:val="none"/>
          <w:lang w:val="en-US" w:eastAsia="zh-CN"/>
        </w:rPr>
        <w:t>: 指新建公路公路支出，公路改建支出，特大型桥梁建设支出，公路客货运站（场）建设支出；交通运输支出（类）公路水路运输（款）公路养护（项）: 指公路养护支出；交通运输支出（类）公路水路运输（款）公路运输管理（项）:指公路运输管理支出和公路路政管理支出；交通运输支出（类）公路水路运输（款）其他公路水路运输支出（项）: 指其他用于公路水路运输方面的支出；交通运输支出（类）车辆购置税支出（款）车辆购置税用于公路等基础设施建设支出（项）: 指车辆购置税收入安排用于公路等基础设施建设支出；交通运输支出（类）车辆购置税支出（款）车辆购置税其他支出（项）: 指车辆购置税收入安排用于其他支出；交通运输支出（类）其他交通运输支出（款）其他交通运输支出（项）: 指其他交通运输支出中除对公共交通运营补助以外的其他支出。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住房保障支出支出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val="en-US" w:eastAsia="zh-CN"/>
        </w:rPr>
        <w:t>住房改革支出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住房公积金</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指</w:t>
      </w:r>
      <w:r>
        <w:rPr>
          <w:rFonts w:hint="eastAsia" w:ascii="仿宋_GB2312" w:eastAsia="仿宋_GB2312"/>
          <w:color w:val="auto"/>
          <w:sz w:val="32"/>
          <w:szCs w:val="32"/>
          <w:highlight w:val="none"/>
          <w:lang w:val="en-US" w:eastAsia="zh-CN"/>
        </w:rPr>
        <w:t>行政事业单位按人力资源和社会保障部、财政部规定的基本工资和津贴补贴以及规定比例为职工缴纳的</w:t>
      </w:r>
      <w:r>
        <w:rPr>
          <w:rFonts w:hint="eastAsia" w:ascii="仿宋_GB2312" w:eastAsia="仿宋_GB2312"/>
          <w:color w:val="auto"/>
          <w:sz w:val="32"/>
          <w:szCs w:val="32"/>
          <w:highlight w:val="none"/>
        </w:rPr>
        <w:t>住房公积金。</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7"/>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640" w:firstLineChars="200"/>
        <w:rPr>
          <w:rFonts w:ascii="仿宋_GB2312" w:eastAsia="仿宋_GB2312" w:cs="黑体"/>
          <w:color w:val="auto"/>
          <w:sz w:val="32"/>
          <w:szCs w:val="32"/>
          <w:highlight w:val="none"/>
        </w:rPr>
      </w:pPr>
      <w:r>
        <w:rPr>
          <w:rFonts w:hint="eastAsia" w:ascii="仿宋_GB2312" w:eastAsia="仿宋_GB2312"/>
          <w:color w:val="auto"/>
          <w:sz w:val="32"/>
          <w:szCs w:val="32"/>
          <w:highlight w:val="none"/>
          <w:lang w:val="en-US" w:eastAsia="zh-CN"/>
        </w:rPr>
        <w:t>15</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2" w:firstLineChars="200"/>
        <w:rPr>
          <w:rFonts w:ascii="仿宋" w:hAnsi="仿宋" w:eastAsia="仿宋"/>
          <w:b/>
          <w:sz w:val="32"/>
          <w:szCs w:val="32"/>
        </w:rPr>
      </w:pPr>
      <w:r>
        <w:rPr>
          <w:rFonts w:hint="eastAsia" w:ascii="仿宋" w:hAnsi="仿宋" w:eastAsia="仿宋"/>
          <w:b/>
          <w:sz w:val="32"/>
          <w:szCs w:val="32"/>
        </w:rPr>
        <w:t>（名词解释部分请根据各部门实际列支情况罗列，并根据本部门职责职能增减名词解释内容。）</w:t>
      </w:r>
      <w:r>
        <w:rPr>
          <w:rFonts w:ascii="仿宋" w:hAnsi="仿宋" w:eastAsia="仿宋"/>
          <w:b/>
          <w:sz w:val="32"/>
          <w:szCs w:val="32"/>
        </w:rPr>
        <w:br w:type="page"/>
      </w:r>
    </w:p>
    <w:p>
      <w:pPr>
        <w:pStyle w:val="3"/>
        <w:bidi w:val="0"/>
      </w:pPr>
      <w:bookmarkStart w:id="80" w:name="_Toc21705"/>
      <w:r>
        <w:rPr>
          <w:rFonts w:hint="eastAsia"/>
        </w:rPr>
        <w:t>第四部分 附件</w:t>
      </w:r>
      <w:bookmarkEnd w:id="80"/>
    </w:p>
    <w:p/>
    <w:p>
      <w:pPr>
        <w:outlineLvl w:val="0"/>
        <w:rPr>
          <w:rFonts w:ascii="黑体" w:hAnsi="黑体" w:eastAsia="黑体"/>
          <w:sz w:val="32"/>
          <w:szCs w:val="32"/>
        </w:rPr>
      </w:pPr>
      <w:bookmarkStart w:id="81" w:name="_Toc25418"/>
      <w:r>
        <w:rPr>
          <w:rFonts w:hint="eastAsia" w:ascii="黑体" w:hAnsi="黑体" w:eastAsia="黑体"/>
          <w:sz w:val="32"/>
          <w:szCs w:val="32"/>
        </w:rPr>
        <w:t>附件1</w:t>
      </w:r>
      <w:bookmarkEnd w:id="81"/>
    </w:p>
    <w:p>
      <w:pPr>
        <w:widowControl/>
        <w:spacing w:line="580" w:lineRule="exact"/>
        <w:contextualSpacing/>
        <w:jc w:val="center"/>
        <w:outlineLvl w:val="0"/>
        <w:rPr>
          <w:rFonts w:ascii="方正小标宋简体" w:hAnsi="宋体" w:eastAsia="方正小标宋简体"/>
          <w:sz w:val="44"/>
          <w:szCs w:val="44"/>
          <w:shd w:val="clear" w:color="auto" w:fill="FFFFFF"/>
        </w:rPr>
      </w:pPr>
      <w:bookmarkStart w:id="82" w:name="_Toc25228"/>
      <w:r>
        <w:rPr>
          <w:rFonts w:hint="eastAsia" w:ascii="方正小标宋简体" w:hAnsi="宋体" w:eastAsia="方正小标宋简体"/>
          <w:sz w:val="44"/>
          <w:szCs w:val="44"/>
          <w:shd w:val="clear" w:color="auto" w:fill="FFFFFF"/>
        </w:rPr>
        <w:t>金口河区交通运输局</w:t>
      </w:r>
      <w:bookmarkEnd w:id="82"/>
    </w:p>
    <w:p>
      <w:pPr>
        <w:widowControl/>
        <w:spacing w:line="580" w:lineRule="exact"/>
        <w:contextualSpacing/>
        <w:jc w:val="center"/>
        <w:outlineLvl w:val="0"/>
        <w:rPr>
          <w:rFonts w:ascii="方正小标宋简体" w:eastAsia="方正小标宋简体"/>
          <w:sz w:val="44"/>
          <w:szCs w:val="44"/>
          <w:shd w:val="clear" w:color="auto" w:fill="FFFFFF"/>
        </w:rPr>
      </w:pPr>
      <w:bookmarkStart w:id="83" w:name="_Toc17771"/>
      <w:r>
        <w:rPr>
          <w:rFonts w:hint="eastAsia" w:ascii="方正小标宋简体" w:hAnsi="宋体" w:eastAsia="方正小标宋简体"/>
          <w:sz w:val="44"/>
          <w:szCs w:val="44"/>
          <w:shd w:val="clear" w:color="auto" w:fill="FFFFFF"/>
        </w:rPr>
        <w:t>部门整体支出绩效自评报告</w:t>
      </w:r>
      <w:bookmarkEnd w:id="83"/>
    </w:p>
    <w:p>
      <w:pPr>
        <w:widowControl/>
        <w:spacing w:line="580" w:lineRule="exact"/>
        <w:ind w:firstLine="560" w:firstLineChars="200"/>
        <w:contextualSpacing/>
        <w:jc w:val="center"/>
        <w:outlineLvl w:val="0"/>
        <w:rPr>
          <w:rFonts w:hint="eastAsia" w:ascii="仿宋" w:hAnsi="仿宋" w:eastAsia="仿宋" w:cs="仿宋"/>
          <w:sz w:val="28"/>
          <w:szCs w:val="28"/>
          <w:shd w:val="clear" w:color="auto" w:fill="FFFFFF"/>
        </w:rPr>
      </w:pPr>
      <w:bookmarkStart w:id="84" w:name="_Toc6156"/>
      <w:r>
        <w:rPr>
          <w:rFonts w:hint="eastAsia" w:ascii="仿宋" w:hAnsi="仿宋" w:eastAsia="仿宋" w:cs="仿宋"/>
          <w:sz w:val="28"/>
          <w:szCs w:val="28"/>
          <w:shd w:val="clear" w:color="auto" w:fill="FFFFFF"/>
        </w:rPr>
        <w:t>（报告范围包括机关和下属单位）</w:t>
      </w:r>
      <w:bookmarkEnd w:id="84"/>
    </w:p>
    <w:p>
      <w:pPr>
        <w:widowControl/>
        <w:adjustRightInd w:val="0"/>
        <w:snapToGrid w:val="0"/>
        <w:spacing w:line="580" w:lineRule="exact"/>
        <w:ind w:firstLine="560" w:firstLineChars="200"/>
        <w:contextualSpacing/>
        <w:jc w:val="left"/>
        <w:rPr>
          <w:rFonts w:hint="eastAsia" w:ascii="仿宋" w:hAnsi="仿宋" w:eastAsia="仿宋" w:cs="仿宋"/>
          <w:color w:val="000000"/>
          <w:kern w:val="0"/>
          <w:sz w:val="28"/>
          <w:szCs w:val="28"/>
          <w:shd w:val="clear" w:color="auto" w:fill="FFFFFF"/>
        </w:rPr>
      </w:pPr>
    </w:p>
    <w:p>
      <w:pPr>
        <w:ind w:firstLine="560" w:firstLineChars="200"/>
        <w:rPr>
          <w:rFonts w:hint="eastAsia" w:ascii="仿宋_GB2312" w:eastAsia="仿宋_GB2312"/>
          <w:color w:val="auto"/>
          <w:sz w:val="32"/>
          <w:szCs w:val="32"/>
          <w:highlight w:val="none"/>
          <w:lang w:val="zh-CN"/>
        </w:rPr>
      </w:pPr>
      <w:bookmarkStart w:id="85" w:name="_Toc5853"/>
      <w:r>
        <w:rPr>
          <w:rFonts w:hint="eastAsia" w:ascii="仿宋" w:hAnsi="仿宋" w:eastAsia="仿宋" w:cs="仿宋"/>
          <w:color w:val="000000"/>
          <w:kern w:val="0"/>
          <w:sz w:val="28"/>
          <w:szCs w:val="28"/>
          <w:shd w:val="clear" w:color="auto" w:fill="FFFFFF"/>
        </w:rPr>
        <w:t>一</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zh-CN"/>
        </w:rPr>
        <w:t>部门（单位）概况</w:t>
      </w:r>
      <w:bookmarkEnd w:id="85"/>
    </w:p>
    <w:p>
      <w:pPr>
        <w:ind w:firstLine="640" w:firstLineChars="200"/>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（一）机构组成。</w:t>
      </w:r>
    </w:p>
    <w:p>
      <w:pPr>
        <w:ind w:firstLine="640" w:firstLineChars="200"/>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末我局独立编制（核算）机构3个，分别区交通局（本级），区公路中心，区道路运输中心。</w:t>
      </w:r>
    </w:p>
    <w:p>
      <w:pPr>
        <w:ind w:firstLine="640" w:firstLineChars="200"/>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en-US" w:eastAsia="zh-CN"/>
        </w:rPr>
        <w:t>(二）</w:t>
      </w:r>
      <w:r>
        <w:rPr>
          <w:rFonts w:hint="eastAsia" w:ascii="仿宋_GB2312" w:eastAsia="仿宋_GB2312"/>
          <w:color w:val="auto"/>
          <w:sz w:val="32"/>
          <w:szCs w:val="32"/>
          <w:highlight w:val="none"/>
          <w:lang w:val="zh-CN"/>
        </w:rPr>
        <w:t>机构职能。</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1、贯彻执行国家有关交通运输行业管理的方针、政策和法律法规。</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2、负责拟定全区运输业和物流业发展规划并组织实施。</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3、监督、指导乡镇交通管理站进行乡村道路及其设施的规划、建设、养护、维护公路路产路权和管理。</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4、负责全区道路交通运输市场监督管理。</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5、负责交通建设市场监管。</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6、承担全区水上交通安全监管职责。</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7、配合有关部门执行交通行业的投资、价格、劳动工资和其他有关经济政策。</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8、负责全区公路、水路的交通建设市场管理；执行交通建设工程定额，组织工程质量监督。</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9、监督、指导全区经营性道路运输源头安全、公路工程建设及养护安全和交通企事业单位内部安全。</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10、指导交通行业的精神文明建设、党风廉政建设和职工队伍建设。</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11、贯彻执行国家、省有关交通科技政策。</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12、负责全区交通战备、通信线路保护的有关协调工作。</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13、承担区政府公布的在关行政审批事项。</w:t>
      </w:r>
    </w:p>
    <w:p>
      <w:pPr>
        <w:ind w:firstLine="640" w:firstLineChars="200"/>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（三）人员概况。</w:t>
      </w:r>
      <w:r>
        <w:rPr>
          <w:rFonts w:hint="eastAsia" w:ascii="仿宋_GB2312" w:eastAsia="仿宋_GB2312"/>
          <w:color w:val="auto"/>
          <w:sz w:val="32"/>
          <w:szCs w:val="32"/>
          <w:highlight w:val="none"/>
          <w:lang w:val="zh-CN"/>
        </w:rPr>
        <w:tab/>
      </w:r>
    </w:p>
    <w:p>
      <w:pPr>
        <w:ind w:firstLine="640" w:firstLineChars="200"/>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rPr>
        <w:t>区交通运输部门共计在编人数28人，区交通局现有编制11人，行政编制5人（包含工勤编制1人），事业编制6人，公路建设服务中心事业编制12人，道路运输服务中心有行政编1人，参公事业2人，事业编制2人。</w:t>
      </w:r>
    </w:p>
    <w:p>
      <w:pPr>
        <w:ind w:firstLine="640" w:firstLineChars="200"/>
        <w:rPr>
          <w:rFonts w:hint="eastAsia" w:ascii="仿宋_GB2312" w:eastAsia="仿宋_GB2312"/>
          <w:color w:val="auto"/>
          <w:sz w:val="32"/>
          <w:szCs w:val="32"/>
          <w:highlight w:val="none"/>
        </w:rPr>
      </w:pPr>
      <w:bookmarkStart w:id="86" w:name="_Toc15620"/>
      <w:r>
        <w:rPr>
          <w:rFonts w:hint="eastAsia" w:ascii="仿宋_GB2312" w:eastAsia="仿宋_GB2312"/>
          <w:color w:val="auto"/>
          <w:sz w:val="32"/>
          <w:szCs w:val="32"/>
          <w:highlight w:val="none"/>
        </w:rPr>
        <w:t>二、部门财政资金收支情况</w:t>
      </w:r>
      <w:bookmarkEnd w:id="86"/>
    </w:p>
    <w:p>
      <w:pPr>
        <w:ind w:firstLine="640" w:firstLineChars="200"/>
        <w:rPr>
          <w:rFonts w:hint="eastAsia" w:ascii="仿宋_GB2312" w:eastAsia="仿宋_GB2312"/>
          <w:color w:val="auto"/>
          <w:sz w:val="32"/>
          <w:szCs w:val="32"/>
          <w:highlight w:val="none"/>
          <w:lang w:val="zh-CN"/>
        </w:rPr>
      </w:pPr>
      <w:bookmarkStart w:id="87" w:name="_Toc3760"/>
      <w:r>
        <w:rPr>
          <w:rFonts w:hint="eastAsia" w:ascii="仿宋_GB2312" w:eastAsia="仿宋_GB2312"/>
          <w:color w:val="auto"/>
          <w:sz w:val="32"/>
          <w:szCs w:val="32"/>
          <w:highlight w:val="none"/>
          <w:lang w:val="zh-CN"/>
        </w:rPr>
        <w:t>（一）收入情况。</w:t>
      </w:r>
      <w:bookmarkEnd w:id="87"/>
    </w:p>
    <w:p>
      <w:pPr>
        <w:ind w:firstLine="640" w:firstLineChars="200"/>
        <w:rPr>
          <w:rFonts w:hint="eastAsia" w:ascii="仿宋_GB2312" w:eastAsia="仿宋_GB2312"/>
          <w:color w:val="auto"/>
          <w:sz w:val="32"/>
          <w:szCs w:val="32"/>
          <w:highlight w:val="none"/>
          <w:lang w:val="zh-CN"/>
        </w:rPr>
      </w:pPr>
      <w:bookmarkStart w:id="88" w:name="_Toc2424"/>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7662.19万元，其中：一般公共预算财政拨款收入7437.16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97.06</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24.75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0.32</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200.28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2.61</w:t>
      </w:r>
      <w:r>
        <w:rPr>
          <w:rFonts w:hint="eastAsia" w:ascii="仿宋_GB2312" w:hAnsi="仿宋_GB2312" w:eastAsia="仿宋_GB2312" w:cs="仿宋_GB2312"/>
          <w:color w:val="auto"/>
          <w:sz w:val="32"/>
          <w:szCs w:val="32"/>
          <w:highlight w:val="none"/>
          <w:lang w:eastAsia="zh-CN"/>
        </w:rPr>
        <w:t>%。</w:t>
      </w:r>
      <w:r>
        <w:rPr>
          <w:rFonts w:hint="eastAsia" w:ascii="仿宋_GB2312" w:eastAsia="仿宋_GB2312"/>
          <w:color w:val="auto"/>
          <w:sz w:val="32"/>
          <w:szCs w:val="32"/>
          <w:highlight w:val="none"/>
          <w:lang w:val="zh-CN"/>
        </w:rPr>
        <w:t>部门财政资金支出情况。</w:t>
      </w:r>
      <w:bookmarkEnd w:id="88"/>
    </w:p>
    <w:p>
      <w:pPr>
        <w:spacing w:line="600" w:lineRule="exact"/>
        <w:ind w:firstLine="640" w:firstLineChars="200"/>
        <w:outlineLvl w:val="1"/>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（二）</w:t>
      </w:r>
      <w:r>
        <w:rPr>
          <w:rFonts w:hint="eastAsia" w:ascii="仿宋_GB2312" w:eastAsia="仿宋_GB2312"/>
          <w:color w:val="auto"/>
          <w:sz w:val="32"/>
          <w:szCs w:val="32"/>
          <w:highlight w:val="none"/>
          <w:lang w:val="zh-CN"/>
        </w:rPr>
        <w:t>支出情况。</w:t>
      </w:r>
    </w:p>
    <w:p>
      <w:pPr>
        <w:spacing w:line="600" w:lineRule="exact"/>
        <w:ind w:firstLine="640" w:firstLineChars="200"/>
        <w:outlineLvl w:val="1"/>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区交通运输部门</w:t>
      </w: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7702.01</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684.76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8.89</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7017.25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91.1</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 w:hAnsi="仿宋" w:eastAsia="仿宋"/>
          <w:sz w:val="32"/>
          <w:szCs w:val="32"/>
        </w:rPr>
        <w:t>。</w:t>
      </w:r>
      <w:r>
        <w:rPr>
          <w:rFonts w:hint="eastAsia" w:ascii="仿宋_GB2312" w:eastAsia="仿宋_GB2312"/>
          <w:color w:val="auto"/>
          <w:sz w:val="32"/>
          <w:szCs w:val="32"/>
          <w:highlight w:val="none"/>
        </w:rPr>
        <w:t xml:space="preserve"> </w:t>
      </w:r>
    </w:p>
    <w:p>
      <w:pPr>
        <w:ind w:firstLine="640" w:firstLineChars="200"/>
        <w:rPr>
          <w:rFonts w:hint="eastAsia" w:ascii="仿宋_GB2312" w:eastAsia="仿宋_GB2312"/>
          <w:color w:val="auto"/>
          <w:sz w:val="32"/>
          <w:szCs w:val="32"/>
          <w:highlight w:val="none"/>
          <w:lang w:val="zh-CN"/>
        </w:rPr>
      </w:pPr>
      <w:bookmarkStart w:id="89" w:name="_Toc21803"/>
      <w:r>
        <w:rPr>
          <w:rFonts w:hint="eastAsia" w:ascii="仿宋_GB2312" w:eastAsia="仿宋_GB2312"/>
          <w:color w:val="auto"/>
          <w:sz w:val="32"/>
          <w:szCs w:val="32"/>
          <w:highlight w:val="none"/>
          <w:lang w:val="zh-CN"/>
        </w:rPr>
        <w:t>（三）部门财政资金结转结余情况。</w:t>
      </w:r>
      <w:bookmarkEnd w:id="89"/>
    </w:p>
    <w:p>
      <w:pPr>
        <w:ind w:firstLine="640" w:firstLineChars="200"/>
        <w:rPr>
          <w:rFonts w:hint="eastAsia" w:ascii="仿宋_GB2312" w:hAnsi="仿宋_GB2312" w:eastAsia="仿宋_GB2312" w:cs="仿宋_GB2312"/>
          <w:sz w:val="32"/>
          <w:szCs w:val="32"/>
        </w:rPr>
      </w:pPr>
      <w:r>
        <w:rPr>
          <w:rFonts w:hint="eastAsia" w:ascii="仿宋_GB2312" w:eastAsia="仿宋_GB2312"/>
          <w:color w:val="auto"/>
          <w:sz w:val="32"/>
          <w:szCs w:val="32"/>
          <w:highlight w:val="none"/>
        </w:rPr>
        <w:t>区交通运输部门202</w:t>
      </w:r>
      <w:r>
        <w:rPr>
          <w:rFonts w:hint="eastAsia" w:ascii="仿宋_GB2312" w:eastAsia="仿宋_GB2312"/>
          <w:color w:val="auto"/>
          <w:sz w:val="32"/>
          <w:szCs w:val="32"/>
          <w:highlight w:val="none"/>
          <w:lang w:val="en-US" w:eastAsia="zh-CN"/>
        </w:rPr>
        <w:t>4</w:t>
      </w:r>
      <w:r>
        <w:rPr>
          <w:rFonts w:hint="eastAsia" w:ascii="仿宋_GB2312" w:hAnsi="仿宋_GB2312" w:eastAsia="仿宋_GB2312" w:cs="仿宋_GB2312"/>
          <w:sz w:val="32"/>
          <w:szCs w:val="32"/>
        </w:rPr>
        <w:t>年末结转结余资金</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556.68</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rPr>
        <w:t>。</w:t>
      </w:r>
    </w:p>
    <w:p>
      <w:pPr>
        <w:ind w:firstLine="640" w:firstLineChars="200"/>
        <w:rPr>
          <w:rFonts w:hint="eastAsia" w:ascii="仿宋_GB2312" w:eastAsia="仿宋_GB2312"/>
          <w:color w:val="auto"/>
          <w:sz w:val="32"/>
          <w:szCs w:val="32"/>
          <w:highlight w:val="none"/>
        </w:rPr>
      </w:pPr>
      <w:bookmarkStart w:id="90" w:name="_Toc23456"/>
      <w:r>
        <w:rPr>
          <w:rFonts w:hint="eastAsia" w:ascii="仿宋_GB2312" w:eastAsia="仿宋_GB2312"/>
          <w:color w:val="auto"/>
          <w:sz w:val="32"/>
          <w:szCs w:val="32"/>
          <w:highlight w:val="none"/>
        </w:rPr>
        <w:t>三、部门整体预算绩效管理情况</w:t>
      </w:r>
      <w:bookmarkEnd w:id="90"/>
    </w:p>
    <w:p>
      <w:pPr>
        <w:ind w:firstLine="640" w:firstLineChars="200"/>
        <w:rPr>
          <w:rFonts w:hint="eastAsia" w:ascii="仿宋_GB2312" w:eastAsia="仿宋_GB2312"/>
          <w:color w:val="auto"/>
          <w:sz w:val="32"/>
          <w:szCs w:val="32"/>
          <w:highlight w:val="none"/>
          <w:lang w:val="zh-CN"/>
        </w:rPr>
      </w:pPr>
      <w:bookmarkStart w:id="91" w:name="_Toc29322"/>
      <w:r>
        <w:rPr>
          <w:rFonts w:hint="eastAsia" w:ascii="仿宋_GB2312" w:eastAsia="仿宋_GB2312"/>
          <w:color w:val="auto"/>
          <w:sz w:val="32"/>
          <w:szCs w:val="32"/>
          <w:highlight w:val="none"/>
          <w:lang w:val="zh-CN"/>
        </w:rPr>
        <w:t>（一）部门预算总体绩效分析。</w:t>
      </w:r>
      <w:bookmarkEnd w:id="91"/>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按照区财政局部门预算编制通知要求，按时完成部门年初预算编制工作。在编制过程中，认真核实单位实际财政供养人数和单位实有编制情况，正确编制人员经费和公用经费等，做到尽量细化项目资金支出预算范围和科目，及时上报经建股进行审核，对所编制的预算予以调整通过。</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我局建立健全有效的内控制度，采取定期公开的的财务管理制度，严格执行财务管理制度，强化项目资金管理和使用。同时严格遵守国家、省、市财务管理法律法规，本着勤俭节约原则，管理好用好每笔资金。杜绝违规违法事件的发生。财务活动接受审计、财政、纪检监察等部门的监督检查。</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局内所有资产必须实现资产归口管理和明确使用责任，细化到人，每半年对局内资产进行清查盘点，对账实不符的情况及时进行处理；严格按照规定处置资产。</w:t>
      </w:r>
    </w:p>
    <w:p>
      <w:pPr>
        <w:numPr>
          <w:ilvl w:val="0"/>
          <w:numId w:val="5"/>
        </w:numPr>
        <w:ind w:firstLine="640" w:firstLineChars="200"/>
        <w:rPr>
          <w:rFonts w:hint="eastAsia" w:ascii="仿宋_GB2312" w:hAnsi="Times New Roman" w:eastAsia="仿宋_GB2312" w:cs="Times New Roman"/>
          <w:color w:val="auto"/>
          <w:kern w:val="2"/>
          <w:sz w:val="32"/>
          <w:szCs w:val="32"/>
          <w:highlight w:val="none"/>
          <w:lang w:val="zh-CN" w:eastAsia="zh-CN" w:bidi="ar-SA"/>
        </w:rPr>
      </w:pPr>
      <w:bookmarkStart w:id="92" w:name="_Toc23757"/>
      <w:r>
        <w:rPr>
          <w:rFonts w:hint="eastAsia" w:ascii="仿宋_GB2312" w:hAnsi="Times New Roman" w:eastAsia="仿宋_GB2312" w:cs="Times New Roman"/>
          <w:color w:val="auto"/>
          <w:kern w:val="2"/>
          <w:sz w:val="32"/>
          <w:szCs w:val="32"/>
          <w:highlight w:val="none"/>
          <w:lang w:val="zh-CN" w:eastAsia="zh-CN" w:bidi="ar-SA"/>
        </w:rPr>
        <w:t>项目预算管理。</w:t>
      </w:r>
    </w:p>
    <w:p>
      <w:pPr>
        <w:pStyle w:val="14"/>
        <w:numPr>
          <w:ilvl w:val="0"/>
          <w:numId w:val="0"/>
        </w:numPr>
        <w:ind w:firstLine="960" w:firstLineChars="300"/>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highlight w:val="none"/>
          <w:lang w:val="zh-CN" w:eastAsia="zh-CN" w:bidi="ar-SA"/>
        </w:rPr>
        <w:t>常年项目分析。该类项目总数</w:t>
      </w:r>
      <w:r>
        <w:rPr>
          <w:rFonts w:hint="eastAsia" w:ascii="仿宋_GB2312" w:hAnsi="Times New Roman" w:eastAsia="仿宋_GB2312" w:cs="Times New Roman"/>
          <w:color w:val="auto"/>
          <w:kern w:val="2"/>
          <w:sz w:val="32"/>
          <w:szCs w:val="32"/>
          <w:highlight w:val="none"/>
          <w:lang w:val="en-US" w:eastAsia="zh-CN" w:bidi="ar-SA"/>
        </w:rPr>
        <w:t>16个，涉及预算总金额为347.48万元。1—12月预算执行总体进度为100%，其中：预算结余率大于100%的项目共计：0个。</w:t>
      </w:r>
    </w:p>
    <w:p>
      <w:pPr>
        <w:pStyle w:val="14"/>
        <w:numPr>
          <w:ilvl w:val="0"/>
          <w:numId w:val="0"/>
        </w:numPr>
        <w:ind w:firstLine="960" w:firstLineChars="300"/>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阶段（一次性）项目绩效分析。</w:t>
      </w:r>
      <w:r>
        <w:rPr>
          <w:rFonts w:hint="eastAsia" w:ascii="仿宋_GB2312" w:hAnsi="Times New Roman" w:eastAsia="仿宋_GB2312" w:cs="Times New Roman"/>
          <w:color w:val="auto"/>
          <w:kern w:val="2"/>
          <w:sz w:val="32"/>
          <w:szCs w:val="32"/>
          <w:highlight w:val="none"/>
          <w:lang w:val="zh-CN" w:eastAsia="zh-CN" w:bidi="ar-SA"/>
        </w:rPr>
        <w:t>该类项目总数</w:t>
      </w:r>
      <w:r>
        <w:rPr>
          <w:rFonts w:hint="eastAsia" w:ascii="仿宋_GB2312" w:hAnsi="Times New Roman" w:eastAsia="仿宋_GB2312" w:cs="Times New Roman"/>
          <w:color w:val="auto"/>
          <w:kern w:val="2"/>
          <w:sz w:val="32"/>
          <w:szCs w:val="32"/>
          <w:highlight w:val="none"/>
          <w:lang w:val="en-US" w:eastAsia="zh-CN" w:bidi="ar-SA"/>
        </w:rPr>
        <w:t>1个，涉及预算总金额为3643万元。1—12月预算执行总体进度为0%，其中：预算结余率大于100%的项目共计：0个。</w:t>
      </w:r>
    </w:p>
    <w:p>
      <w:pPr>
        <w:pStyle w:val="14"/>
        <w:numPr>
          <w:ilvl w:val="0"/>
          <w:numId w:val="0"/>
        </w:numPr>
        <w:ind w:firstLine="640" w:firstLineChars="200"/>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eastAsia="仿宋_GB2312" w:cs="Times New Roman"/>
          <w:color w:val="auto"/>
          <w:kern w:val="2"/>
          <w:sz w:val="32"/>
          <w:szCs w:val="32"/>
          <w:highlight w:val="none"/>
          <w:lang w:val="en-US" w:eastAsia="zh-CN" w:bidi="ar-SA"/>
        </w:rPr>
        <w:t>1.</w:t>
      </w:r>
      <w:r>
        <w:rPr>
          <w:rFonts w:hint="eastAsia" w:ascii="仿宋_GB2312" w:hAnsi="Times New Roman" w:eastAsia="仿宋_GB2312" w:cs="Times New Roman"/>
          <w:color w:val="auto"/>
          <w:kern w:val="2"/>
          <w:sz w:val="32"/>
          <w:szCs w:val="32"/>
          <w:highlight w:val="none"/>
          <w:lang w:val="en-US" w:eastAsia="zh-CN" w:bidi="ar-SA"/>
        </w:rPr>
        <w:t>项目决策。根据内部控制制度，决策项目实施的必要性，设置和合理的项目目标，通过二、三级项目绩效目标，有方向的推动项目入库开展。</w:t>
      </w:r>
    </w:p>
    <w:p>
      <w:pPr>
        <w:pStyle w:val="14"/>
        <w:numPr>
          <w:ilvl w:val="0"/>
          <w:numId w:val="0"/>
        </w:numPr>
        <w:ind w:firstLine="640" w:firstLineChars="200"/>
        <w:rPr>
          <w:rFonts w:hint="default" w:ascii="仿宋_GB2312" w:hAnsi="Times New Roman" w:eastAsia="仿宋_GB2312" w:cs="Times New Roman"/>
          <w:color w:val="auto"/>
          <w:kern w:val="2"/>
          <w:sz w:val="32"/>
          <w:szCs w:val="32"/>
          <w:highlight w:val="none"/>
          <w:lang w:val="en-US" w:eastAsia="zh-CN" w:bidi="ar-SA"/>
        </w:rPr>
      </w:pPr>
      <w:r>
        <w:rPr>
          <w:rFonts w:hint="eastAsia" w:ascii="仿宋_GB2312" w:eastAsia="仿宋_GB2312" w:cs="Times New Roman"/>
          <w:color w:val="auto"/>
          <w:kern w:val="2"/>
          <w:sz w:val="32"/>
          <w:szCs w:val="32"/>
          <w:highlight w:val="none"/>
          <w:lang w:val="en-US" w:eastAsia="zh-CN" w:bidi="ar-SA"/>
        </w:rPr>
        <w:t>2.</w:t>
      </w:r>
      <w:r>
        <w:rPr>
          <w:rFonts w:hint="eastAsia" w:ascii="仿宋_GB2312" w:hAnsi="Times New Roman" w:eastAsia="仿宋_GB2312" w:cs="Times New Roman"/>
          <w:color w:val="auto"/>
          <w:kern w:val="2"/>
          <w:sz w:val="32"/>
          <w:szCs w:val="32"/>
          <w:highlight w:val="none"/>
          <w:lang w:val="en-US" w:eastAsia="zh-CN" w:bidi="ar-SA"/>
        </w:rPr>
        <w:t>项目执行。常年项目，执行结果基本和预算执行目标一致，不存在项目调整。</w:t>
      </w:r>
    </w:p>
    <w:p>
      <w:pPr>
        <w:pStyle w:val="14"/>
        <w:numPr>
          <w:ilvl w:val="0"/>
          <w:numId w:val="0"/>
        </w:numPr>
        <w:ind w:firstLine="640" w:firstLineChars="200"/>
        <w:rPr>
          <w:rFonts w:hint="default" w:ascii="仿宋_GB2312" w:hAnsi="Times New Roman" w:eastAsia="仿宋_GB2312" w:cs="Times New Roman"/>
          <w:color w:val="auto"/>
          <w:kern w:val="2"/>
          <w:sz w:val="32"/>
          <w:szCs w:val="32"/>
          <w:highlight w:val="none"/>
          <w:lang w:val="en-US" w:eastAsia="zh-CN" w:bidi="ar-SA"/>
        </w:rPr>
      </w:pPr>
      <w:r>
        <w:rPr>
          <w:rFonts w:hint="eastAsia" w:ascii="仿宋_GB2312" w:eastAsia="仿宋_GB2312" w:cs="Times New Roman"/>
          <w:color w:val="auto"/>
          <w:kern w:val="2"/>
          <w:sz w:val="32"/>
          <w:szCs w:val="32"/>
          <w:highlight w:val="none"/>
          <w:lang w:val="en-US" w:eastAsia="zh-CN" w:bidi="ar-SA"/>
        </w:rPr>
        <w:t>3.</w:t>
      </w:r>
      <w:r>
        <w:rPr>
          <w:rFonts w:hint="eastAsia" w:ascii="仿宋_GB2312" w:hAnsi="Times New Roman" w:eastAsia="仿宋_GB2312" w:cs="Times New Roman"/>
          <w:color w:val="auto"/>
          <w:kern w:val="2"/>
          <w:sz w:val="32"/>
          <w:szCs w:val="32"/>
          <w:highlight w:val="none"/>
          <w:lang w:val="en-US" w:eastAsia="zh-CN" w:bidi="ar-SA"/>
        </w:rPr>
        <w:t>目标</w:t>
      </w:r>
      <w:r>
        <w:rPr>
          <w:rFonts w:hint="eastAsia" w:ascii="仿宋_GB2312" w:eastAsia="仿宋_GB2312" w:cs="Times New Roman"/>
          <w:color w:val="auto"/>
          <w:kern w:val="2"/>
          <w:sz w:val="32"/>
          <w:szCs w:val="32"/>
          <w:highlight w:val="none"/>
          <w:lang w:val="en-US" w:eastAsia="zh-CN" w:bidi="ar-SA"/>
        </w:rPr>
        <w:t>实现</w:t>
      </w:r>
      <w:r>
        <w:rPr>
          <w:rFonts w:hint="eastAsia" w:ascii="仿宋_GB2312" w:hAnsi="Times New Roman" w:eastAsia="仿宋_GB2312" w:cs="Times New Roman"/>
          <w:color w:val="auto"/>
          <w:kern w:val="2"/>
          <w:sz w:val="32"/>
          <w:szCs w:val="32"/>
          <w:highlight w:val="none"/>
          <w:lang w:val="en-US" w:eastAsia="zh-CN" w:bidi="ar-SA"/>
        </w:rPr>
        <w:t>，不存在目标偏离的情况，项目实现效果同绩效目标一致。</w:t>
      </w:r>
    </w:p>
    <w:p>
      <w:pPr>
        <w:ind w:firstLine="640" w:firstLineChars="200"/>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（三）结果应用情况。</w:t>
      </w:r>
      <w:bookmarkEnd w:id="92"/>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本部门决算及绩效信息，确保按时准确公开，及时整改。</w:t>
      </w:r>
    </w:p>
    <w:p>
      <w:pPr>
        <w:ind w:firstLine="640" w:firstLineChars="200"/>
        <w:rPr>
          <w:rFonts w:hint="eastAsia" w:ascii="仿宋_GB2312" w:eastAsia="仿宋_GB2312"/>
          <w:color w:val="auto"/>
          <w:sz w:val="32"/>
          <w:szCs w:val="32"/>
          <w:highlight w:val="none"/>
        </w:rPr>
      </w:pPr>
      <w:bookmarkStart w:id="93" w:name="_Toc27939"/>
      <w:r>
        <w:rPr>
          <w:rFonts w:hint="eastAsia" w:ascii="仿宋_GB2312" w:eastAsia="仿宋_GB2312"/>
          <w:color w:val="auto"/>
          <w:sz w:val="32"/>
          <w:szCs w:val="32"/>
          <w:highlight w:val="none"/>
        </w:rPr>
        <w:t>四、评价结论及建议</w:t>
      </w:r>
      <w:bookmarkEnd w:id="93"/>
    </w:p>
    <w:p>
      <w:pPr>
        <w:ind w:firstLine="640" w:firstLineChars="200"/>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（一）评价结论。</w:t>
      </w:r>
    </w:p>
    <w:p>
      <w:pPr>
        <w:ind w:firstLine="640" w:firstLineChars="200"/>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年，按照国家的法律法规加强预算管理，不断完善内控制度，认真地完成了202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年部门预算和决算汇总工作，能够按照财政部门批复的预算组织实施。通过项目资金的分配使用。综合以上各项指标，财务管理健全规范，没有发生违法违规现象，202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年的部门整体支出做到了使用规范、程序透明、达到预期绩效目标确保了机关的正常运行和各部门职能的正常履行，保证了目标任务的圆满完成。</w:t>
      </w:r>
    </w:p>
    <w:p>
      <w:pPr>
        <w:ind w:firstLine="640" w:firstLineChars="200"/>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（二）存在问题。</w:t>
      </w:r>
    </w:p>
    <w:p>
      <w:pPr>
        <w:ind w:firstLine="640" w:firstLineChars="200"/>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rPr>
        <w:t xml:space="preserve">个别项目推进不及时，造成资金结转结余数额较大。下一步改进措施：一是进一步加强项目资金管理，加强项目预算的计划性、科学性、确保专项资金使用公开、公平、公正；二是加强财政资金绩效管理，实现财政资金使用安全、高效、透明。  </w:t>
      </w:r>
    </w:p>
    <w:p>
      <w:pPr>
        <w:ind w:firstLine="640" w:firstLineChars="200"/>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（三）改进建议。</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进一步健全和完善财务管理制度及内部控制制度，科学合理编制预算，严格执行预算。在规范财务收支和控制经费增长上，创新管理手段，用新思路、新方法，改进完善财务管理方法。按照财政支出绩效管理的要求，建立科学的财政资金效益考评制度体系，牢固树立行政成本意识，不断提高财政资金使用管理的水平和效率。</w:t>
      </w:r>
    </w:p>
    <w:p>
      <w:pPr>
        <w:spacing w:line="600" w:lineRule="exact"/>
        <w:jc w:val="center"/>
        <w:outlineLvl w:val="0"/>
        <w:rPr>
          <w:rFonts w:hint="eastAsia"/>
          <w:sz w:val="32"/>
          <w:szCs w:val="32"/>
        </w:rPr>
      </w:pPr>
      <w:r>
        <w:rPr>
          <w:rFonts w:hint="eastAsia" w:ascii="仿宋_GB2312" w:eastAsia="仿宋_GB2312"/>
          <w:color w:val="auto"/>
          <w:sz w:val="32"/>
          <w:szCs w:val="32"/>
          <w:highlight w:val="none"/>
          <w:lang w:eastAsia="zh-CN"/>
        </w:rPr>
        <w:t>附表：</w:t>
      </w:r>
      <w:r>
        <w:rPr>
          <w:rFonts w:hint="eastAsia"/>
          <w:sz w:val="32"/>
          <w:szCs w:val="32"/>
        </w:rPr>
        <w:t>部门预算项目支出绩效自评表（202</w:t>
      </w:r>
      <w:r>
        <w:rPr>
          <w:rFonts w:hint="eastAsia"/>
          <w:sz w:val="32"/>
          <w:szCs w:val="32"/>
          <w:lang w:val="en-US" w:eastAsia="zh-CN"/>
        </w:rPr>
        <w:t>4</w:t>
      </w:r>
      <w:r>
        <w:rPr>
          <w:rFonts w:hint="eastAsia"/>
          <w:sz w:val="32"/>
          <w:szCs w:val="32"/>
        </w:rPr>
        <w:t>年度）</w:t>
      </w:r>
    </w:p>
    <w:p>
      <w:pPr>
        <w:pStyle w:val="14"/>
        <w:rPr>
          <w:rFonts w:hint="eastAsia" w:eastAsia="仿宋_GB2312"/>
          <w:lang w:val="zh-CN" w:eastAsia="zh-CN"/>
        </w:rPr>
      </w:pPr>
    </w:p>
    <w:p>
      <w:pPr>
        <w:ind w:firstLine="560" w:firstLineChars="200"/>
        <w:rPr>
          <w:rFonts w:hint="eastAsia" w:ascii="仿宋" w:hAnsi="仿宋" w:eastAsia="仿宋" w:cs="仿宋"/>
          <w:sz w:val="28"/>
          <w:szCs w:val="28"/>
          <w:lang w:val="zh-CN"/>
        </w:rPr>
      </w:pPr>
    </w:p>
    <w:tbl>
      <w:tblPr>
        <w:tblStyle w:val="17"/>
        <w:tblW w:w="74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7"/>
        <w:gridCol w:w="542"/>
        <w:gridCol w:w="542"/>
        <w:gridCol w:w="1811"/>
        <w:gridCol w:w="841"/>
        <w:gridCol w:w="1311"/>
        <w:gridCol w:w="854"/>
        <w:gridCol w:w="717"/>
        <w:gridCol w:w="8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425"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交通行业安全工作监管经费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区交通运输局</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gridSpan w:val="2"/>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3300" w:type="dxa"/>
            <w:gridSpan w:val="4"/>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对重点工程项目进行安全监管，对运输行业主体单位进行安全监督</w:t>
            </w:r>
          </w:p>
        </w:tc>
        <w:tc>
          <w:tcPr>
            <w:tcW w:w="3300" w:type="dxa"/>
            <w:gridSpan w:val="4"/>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对重点工程项目进行安全监管56次，对运输行业主体单位进行安全监督85次。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全区交通项目安全隐患排查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40次以上</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64次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按期定期完成巡查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巡查所需费用</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5万元</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服务对象满意</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服务对象满意100%</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服务对象满意100%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7425" w:type="dxa"/>
            <w:gridSpan w:val="9"/>
            <w:tcBorders>
              <w:top w:val="single" w:color="000000"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说明：1.预算执行率得分=全年执行数/全年预算数*10分；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2.“产出指标、效益指标、满意度指标”一共90分，对应的是一体化系统中单位编制的项目绩效目标。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质量监督服务中心工作经费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区交通运输局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2"/>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gridSpan w:val="4"/>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保障质量服务中心运转，职能履行全面覆盖。</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保障质量服务中心运转，职能履行全面覆盖。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全年执行数未完全支出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完成项目质量检测工程126件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工程质量监督保障。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社会群众满意度指标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5" w:type="dxa"/>
            <w:gridSpan w:val="9"/>
            <w:tcBorders>
              <w:top w:val="single" w:color="000000"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说明：1.预算执行率得分=全年执行数/全年预算数*10分；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2.“产出指标、效益指标、满意度指标”一共90分，对应的是一体化系统中单位编制的项目绩效目标。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脱贫攻坚驻村工作队经费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区交通运输局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2"/>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gridSpan w:val="4"/>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完成2024年脱贫攻坚及乡村振兴任务目标，提高群众满意度</w:t>
            </w:r>
          </w:p>
        </w:tc>
        <w:tc>
          <w:tcPr>
            <w:tcW w:w="0" w:type="auto"/>
            <w:gridSpan w:val="4"/>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完成2024年脱贫攻坚及乡村振兴任务目标，提高群众满意度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对2024年驻村工作补贴发放完成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帮扶工作高质量完成</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完成政策宣传67户脱贫户，一般户443户</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完成2024年乡村振兴工作</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2024年内</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2024年内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长期检测防范贫预警</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有效帮助预警户</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有效帮助预警户5户21人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群众满意度认可度达标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5" w:type="dxa"/>
            <w:gridSpan w:val="9"/>
            <w:tcBorders>
              <w:top w:val="single" w:color="000000"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说明：1.预算执行率得分=全年执行数/全年预算数*10分；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2.“产出指标、效益指标、满意度指标”一共90分，对应的是一体化系统中单位编制的项目绩效目标。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重大项目协调经费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区交通运输局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gridSpan w:val="2"/>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gridSpan w:val="4"/>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完成2024年脱贫攻坚及乡村振兴任务目标，提高群众满意度</w:t>
            </w:r>
          </w:p>
        </w:tc>
        <w:tc>
          <w:tcPr>
            <w:tcW w:w="0" w:type="auto"/>
            <w:gridSpan w:val="4"/>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完成2024年脱贫攻坚及乡村振兴任务目标，提高群众满意度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重大项目协调工作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符合进度推进</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各项目工期延期低于2个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0个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群众满意度认可度达标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425" w:type="dxa"/>
            <w:gridSpan w:val="9"/>
            <w:tcBorders>
              <w:top w:val="single" w:color="000000"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说明：1.预算执行率得分=全年执行数/全年预算数*10分；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2.“产出指标、效益指标、满意度指标”一共90分，对应的是一体化系统中单位编制的项目绩效目标。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交通运输局聘任制公务员-工程师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区交通运输局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gridSpan w:val="2"/>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0.967611336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0.967611336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gridSpan w:val="4"/>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完成2024年脱贫攻坚及乡村振兴任务目标，提高群众满意度</w:t>
            </w:r>
          </w:p>
        </w:tc>
        <w:tc>
          <w:tcPr>
            <w:tcW w:w="0" w:type="auto"/>
            <w:gridSpan w:val="4"/>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完成2024年脱贫攻坚及乡村振兴任务目标，提高群众满意度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财政调剂1.29万。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发放聘用制公务员工资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加强对我区道路建设工作技术的支撑</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提高</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按时发放工资</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节约技术咨询费用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群众满意度认可度达标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425" w:type="dxa"/>
            <w:gridSpan w:val="9"/>
            <w:tcBorders>
              <w:top w:val="single" w:color="000000"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说明：1.预算执行率得分=全年执行数/全年预算数*10分；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2.“产出指标、效益指标、满意度指标”一共90分，对应的是一体化系统中单位编制的项目绩效目标。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交通基本建设PPP可用性服务费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区交通运输局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gridSpan w:val="2"/>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3,643.00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3,643.00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gridSpan w:val="4"/>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完成2024年脱贫攻坚及乡村振兴任务目标，提高群众满意度</w:t>
            </w:r>
          </w:p>
        </w:tc>
        <w:tc>
          <w:tcPr>
            <w:tcW w:w="0" w:type="auto"/>
            <w:gridSpan w:val="4"/>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完成2024年脱贫攻坚及乡村振兴任务目标，提高群众满意度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财政调剂1.29万。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道路建设里程</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78公里</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78公里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8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项目工期</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一年</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可持续使用年限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群众满意度认可度达标</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425" w:type="dxa"/>
            <w:gridSpan w:val="9"/>
            <w:tcBorders>
              <w:top w:val="single" w:color="000000"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说明：1.预算执行率得分=全年执行数/全年预算数*10分；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2.“产出指标、效益指标、满意度指标”一共90分，对应的是一体化系统中单位编制的项目绩效目标。</w:t>
            </w:r>
          </w:p>
        </w:tc>
      </w:tr>
    </w:tbl>
    <w:p>
      <w:pPr>
        <w:pStyle w:val="14"/>
      </w:pPr>
    </w:p>
    <w:p>
      <w:pPr>
        <w:numPr>
          <w:ilvl w:val="0"/>
          <w:numId w:val="0"/>
        </w:numPr>
        <w:ind w:firstLine="481" w:firstLineChars="100"/>
        <w:jc w:val="center"/>
        <w:rPr>
          <w:rFonts w:hint="eastAsia" w:ascii="仿宋_GB2312" w:hAnsi="仿宋_GB2312" w:eastAsia="仿宋_GB2312" w:cs="仿宋_GB2312"/>
          <w:b/>
          <w:bCs w:val="0"/>
          <w:sz w:val="48"/>
          <w:szCs w:val="48"/>
          <w:lang w:val="en-US" w:eastAsia="zh-CN"/>
        </w:rPr>
      </w:pPr>
    </w:p>
    <w:p>
      <w:pPr>
        <w:numPr>
          <w:ilvl w:val="0"/>
          <w:numId w:val="0"/>
        </w:numPr>
        <w:ind w:firstLine="481" w:firstLineChars="100"/>
        <w:jc w:val="center"/>
        <w:rPr>
          <w:rFonts w:hint="eastAsia" w:ascii="仿宋_GB2312" w:hAnsi="仿宋_GB2312" w:eastAsia="仿宋_GB2312" w:cs="仿宋_GB2312"/>
          <w:b/>
          <w:bCs w:val="0"/>
          <w:sz w:val="48"/>
          <w:szCs w:val="48"/>
          <w:lang w:val="en-US" w:eastAsia="zh-CN"/>
        </w:rPr>
      </w:pPr>
    </w:p>
    <w:p>
      <w:pPr>
        <w:numPr>
          <w:ilvl w:val="0"/>
          <w:numId w:val="0"/>
        </w:numPr>
        <w:ind w:firstLine="963" w:firstLineChars="200"/>
        <w:jc w:val="both"/>
        <w:rPr>
          <w:rFonts w:hint="eastAsia" w:ascii="仿宋_GB2312" w:hAnsi="仿宋_GB2312" w:eastAsia="仿宋_GB2312" w:cs="仿宋_GB2312"/>
          <w:b/>
          <w:bCs w:val="0"/>
          <w:sz w:val="48"/>
          <w:szCs w:val="48"/>
          <w:lang w:eastAsia="zh-CN"/>
        </w:rPr>
      </w:pPr>
      <w:r>
        <w:rPr>
          <w:rFonts w:hint="eastAsia" w:ascii="仿宋_GB2312" w:hAnsi="仿宋_GB2312" w:eastAsia="仿宋_GB2312" w:cs="仿宋_GB2312"/>
          <w:b/>
          <w:bCs w:val="0"/>
          <w:sz w:val="48"/>
          <w:szCs w:val="48"/>
          <w:lang w:val="en-US" w:eastAsia="zh-CN"/>
        </w:rPr>
        <w:t>交通行业安全工作监管经费</w:t>
      </w:r>
      <w:r>
        <w:rPr>
          <w:rFonts w:hint="eastAsia" w:ascii="仿宋_GB2312" w:hAnsi="仿宋_GB2312" w:eastAsia="仿宋_GB2312" w:cs="仿宋_GB2312"/>
          <w:b/>
          <w:bCs w:val="0"/>
          <w:sz w:val="48"/>
          <w:szCs w:val="48"/>
          <w:lang w:eastAsia="zh-CN"/>
        </w:rPr>
        <w:t>项目</w:t>
      </w:r>
    </w:p>
    <w:p>
      <w:pPr>
        <w:numPr>
          <w:ilvl w:val="0"/>
          <w:numId w:val="0"/>
        </w:numPr>
        <w:ind w:firstLine="481" w:firstLineChars="100"/>
        <w:jc w:val="center"/>
        <w:rPr>
          <w:rFonts w:hint="eastAsia" w:ascii="仿宋_GB2312" w:hAnsi="仿宋_GB2312" w:eastAsia="仿宋_GB2312" w:cs="仿宋_GB2312"/>
          <w:b/>
          <w:bCs w:val="0"/>
          <w:sz w:val="48"/>
          <w:szCs w:val="48"/>
          <w:lang w:eastAsia="zh-CN"/>
        </w:rPr>
      </w:pPr>
      <w:r>
        <w:rPr>
          <w:rFonts w:hint="eastAsia" w:ascii="仿宋_GB2312" w:hAnsi="仿宋_GB2312" w:eastAsia="仿宋_GB2312" w:cs="仿宋_GB2312"/>
          <w:b/>
          <w:bCs w:val="0"/>
          <w:sz w:val="48"/>
          <w:szCs w:val="48"/>
          <w:lang w:eastAsia="zh-CN"/>
        </w:rPr>
        <w:t>支出绩效自评报告</w:t>
      </w:r>
    </w:p>
    <w:p>
      <w:pPr>
        <w:pStyle w:val="6"/>
        <w:numPr>
          <w:ilvl w:val="0"/>
          <w:numId w:val="6"/>
        </w:numPr>
        <w:rPr>
          <w:rFonts w:hint="eastAsia" w:hAnsi="宋体"/>
          <w:b/>
          <w:bCs/>
          <w:sz w:val="32"/>
          <w:szCs w:val="32"/>
          <w:lang w:eastAsia="zh-CN"/>
        </w:rPr>
      </w:pPr>
      <w:r>
        <w:rPr>
          <w:rFonts w:hint="eastAsia" w:hAnsi="宋体"/>
          <w:b/>
          <w:bCs/>
          <w:sz w:val="32"/>
          <w:szCs w:val="32"/>
          <w:lang w:eastAsia="zh-CN"/>
        </w:rPr>
        <w:t>基本情况。</w:t>
      </w:r>
    </w:p>
    <w:p>
      <w:pPr>
        <w:adjustRightInd w:val="0"/>
        <w:snapToGrid w:val="0"/>
        <w:spacing w:line="520" w:lineRule="exact"/>
        <w:ind w:firstLine="640" w:firstLineChars="200"/>
        <w:rPr>
          <w:rFonts w:hint="eastAsia" w:ascii="仿宋" w:hAnsi="仿宋" w:eastAsia="仿宋" w:cs="仿宋"/>
          <w:color w:val="auto"/>
          <w:kern w:val="0"/>
          <w:sz w:val="32"/>
          <w:szCs w:val="32"/>
          <w:highlight w:val="none"/>
          <w:u w:val="none"/>
          <w:shd w:val="clear" w:color="auto" w:fill="FFFFFF"/>
          <w:lang w:val="zh-CN" w:eastAsia="zh-CN"/>
        </w:rPr>
      </w:pPr>
      <w:r>
        <w:rPr>
          <w:rFonts w:hint="eastAsia" w:ascii="仿宋" w:hAnsi="仿宋" w:eastAsia="仿宋" w:cs="仿宋"/>
          <w:color w:val="auto"/>
          <w:kern w:val="0"/>
          <w:sz w:val="32"/>
          <w:szCs w:val="32"/>
          <w:highlight w:val="none"/>
          <w:u w:val="none"/>
          <w:shd w:val="clear" w:color="auto" w:fill="FFFFFF"/>
          <w:lang w:val="zh-CN"/>
        </w:rPr>
        <w:t>为完善乐山市公路网、构建区域快速通道，</w:t>
      </w:r>
      <w:r>
        <w:rPr>
          <w:rFonts w:hint="eastAsia" w:ascii="仿宋" w:hAnsi="仿宋" w:eastAsia="仿宋" w:cs="仿宋"/>
          <w:color w:val="auto"/>
          <w:kern w:val="0"/>
          <w:sz w:val="32"/>
          <w:szCs w:val="32"/>
          <w:highlight w:val="none"/>
          <w:u w:val="none"/>
          <w:shd w:val="clear" w:color="auto" w:fill="FFFFFF"/>
          <w:lang w:val="zh-CN" w:eastAsia="zh-CN"/>
        </w:rPr>
        <w:t>进一步促进金口河区经济和旅游事业的发展。全面建成体系完备、运转高效的农村公路管理养护体制机制，城乡交通运输公共服务均等化基本实现。农村公路治理体系全面完善，治理能力全面提高，全面实现“品质高网络畅、服务优、路域美”的目标。</w:t>
      </w:r>
    </w:p>
    <w:p>
      <w:pPr>
        <w:adjustRightInd w:val="0"/>
        <w:snapToGrid w:val="0"/>
        <w:spacing w:line="520" w:lineRule="exact"/>
        <w:rPr>
          <w:rFonts w:hint="eastAsia" w:ascii="仿宋_GB2312" w:hAnsi="宋体" w:eastAsia="仿宋_GB2312" w:cs="Times New Roman"/>
          <w:b/>
          <w:bCs/>
          <w:sz w:val="32"/>
          <w:szCs w:val="32"/>
          <w:lang w:eastAsia="zh-CN"/>
        </w:rPr>
      </w:pPr>
      <w:r>
        <w:rPr>
          <w:rFonts w:hint="eastAsia" w:ascii="仿宋_GB2312" w:hAnsi="宋体" w:eastAsia="仿宋_GB2312" w:cs="Times New Roman"/>
          <w:b/>
          <w:bCs/>
          <w:sz w:val="32"/>
          <w:szCs w:val="32"/>
          <w:lang w:eastAsia="zh-CN"/>
        </w:rPr>
        <w:t>（二）实施目的。</w:t>
      </w:r>
    </w:p>
    <w:p>
      <w:pPr>
        <w:adjustRightInd w:val="0"/>
        <w:snapToGrid w:val="0"/>
        <w:spacing w:line="520" w:lineRule="exact"/>
        <w:rPr>
          <w:rFonts w:hint="eastAsia" w:ascii="仿宋" w:hAnsi="仿宋" w:eastAsia="仿宋" w:cs="仿宋"/>
          <w:b w:val="0"/>
          <w:bCs w:val="0"/>
          <w:color w:val="auto"/>
          <w:kern w:val="0"/>
          <w:sz w:val="32"/>
          <w:szCs w:val="32"/>
          <w:highlight w:val="none"/>
          <w:u w:val="none"/>
          <w:shd w:val="clear" w:color="auto" w:fill="FFFFFF"/>
          <w:lang w:val="zh-CN" w:eastAsia="zh-CN"/>
        </w:rPr>
      </w:pPr>
      <w:r>
        <w:rPr>
          <w:rFonts w:hint="eastAsia" w:ascii="仿宋" w:hAnsi="仿宋" w:eastAsia="仿宋" w:cs="仿宋"/>
          <w:b w:val="0"/>
          <w:bCs w:val="0"/>
          <w:color w:val="auto"/>
          <w:kern w:val="0"/>
          <w:sz w:val="32"/>
          <w:szCs w:val="32"/>
          <w:highlight w:val="none"/>
          <w:u w:val="none"/>
          <w:shd w:val="clear" w:color="auto" w:fill="FFFFFF"/>
          <w:lang w:val="zh-CN" w:eastAsia="zh-CN"/>
        </w:rPr>
        <w:t>促进公路建设、养护、应急保障、农村客运等项目顺利开展和实施。保障道路畅通，对道路设施进行修补，增加标线立牌，对路面进行修补，保障市民出行安全。</w:t>
      </w:r>
    </w:p>
    <w:p>
      <w:pPr>
        <w:adjustRightInd w:val="0"/>
        <w:snapToGrid w:val="0"/>
        <w:spacing w:line="520" w:lineRule="exact"/>
        <w:rPr>
          <w:rFonts w:hint="eastAsia" w:ascii="仿宋_GB2312" w:hAnsi="宋体" w:eastAsia="仿宋_GB2312"/>
          <w:b/>
          <w:bCs/>
          <w:sz w:val="32"/>
          <w:szCs w:val="32"/>
          <w:lang w:eastAsia="zh-CN"/>
        </w:rPr>
      </w:pPr>
      <w:r>
        <w:rPr>
          <w:rFonts w:hint="eastAsia" w:ascii="仿宋_GB2312" w:hAnsi="宋体" w:eastAsia="仿宋_GB2312"/>
          <w:b/>
          <w:bCs/>
          <w:sz w:val="32"/>
          <w:szCs w:val="32"/>
          <w:lang w:eastAsia="zh-CN"/>
        </w:rPr>
        <w:t>（三）绩效目标。</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b w:val="0"/>
          <w:bCs w:val="0"/>
          <w:color w:val="auto"/>
          <w:kern w:val="0"/>
          <w:sz w:val="32"/>
          <w:szCs w:val="32"/>
          <w:highlight w:val="none"/>
          <w:u w:val="none"/>
          <w:shd w:val="clear" w:color="auto" w:fill="FFFFFF"/>
          <w:lang w:val="zh-CN" w:eastAsia="zh-CN"/>
        </w:rPr>
      </w:pPr>
      <w:r>
        <w:rPr>
          <w:rFonts w:hint="eastAsia" w:ascii="仿宋" w:hAnsi="仿宋" w:eastAsia="仿宋" w:cs="仿宋"/>
          <w:b w:val="0"/>
          <w:bCs w:val="0"/>
          <w:color w:val="auto"/>
          <w:kern w:val="0"/>
          <w:sz w:val="32"/>
          <w:szCs w:val="32"/>
          <w:highlight w:val="none"/>
          <w:u w:val="none"/>
          <w:shd w:val="clear" w:color="auto" w:fill="FFFFFF"/>
          <w:lang w:val="zh-CN" w:eastAsia="zh-CN"/>
        </w:rPr>
        <w:t>按项目完整周期分年度实施，设置项目阶段性目标，保障总体目标顺利完成。项目应实现的具体绩效目标，</w:t>
      </w:r>
      <w:r>
        <w:rPr>
          <w:rFonts w:hint="eastAsia" w:ascii="仿宋" w:hAnsi="仿宋" w:eastAsia="仿宋" w:cs="仿宋"/>
          <w:b w:val="0"/>
          <w:bCs w:val="0"/>
          <w:color w:val="auto"/>
          <w:kern w:val="0"/>
          <w:sz w:val="32"/>
          <w:szCs w:val="32"/>
          <w:highlight w:val="none"/>
          <w:u w:val="none"/>
          <w:shd w:val="clear" w:color="auto" w:fill="FFFFFF"/>
          <w:lang w:val="en-US" w:eastAsia="zh-CN"/>
        </w:rPr>
        <w:t>包括但不限于：绩效</w:t>
      </w:r>
      <w:r>
        <w:rPr>
          <w:rFonts w:hint="eastAsia" w:ascii="仿宋" w:hAnsi="仿宋" w:eastAsia="仿宋" w:cs="仿宋"/>
          <w:b w:val="0"/>
          <w:bCs w:val="0"/>
          <w:color w:val="auto"/>
          <w:kern w:val="0"/>
          <w:sz w:val="32"/>
          <w:szCs w:val="32"/>
          <w:highlight w:val="none"/>
          <w:u w:val="none"/>
          <w:shd w:val="clear" w:color="auto" w:fill="FFFFFF"/>
          <w:lang w:val="zh-CN" w:eastAsia="zh-CN"/>
        </w:rPr>
        <w:t>目标的量化细化情况、项目实施进度计划等。</w:t>
      </w:r>
    </w:p>
    <w:p>
      <w:pPr>
        <w:pStyle w:val="2"/>
        <w:numPr>
          <w:ilvl w:val="0"/>
          <w:numId w:val="0"/>
        </w:numPr>
        <w:rPr>
          <w:rFonts w:hint="default" w:ascii="仿宋" w:hAnsi="仿宋" w:eastAsia="仿宋" w:cs="仿宋"/>
          <w:b w:val="0"/>
          <w:bCs w:val="0"/>
          <w:color w:val="auto"/>
          <w:kern w:val="0"/>
          <w:sz w:val="32"/>
          <w:szCs w:val="32"/>
          <w:highlight w:val="none"/>
          <w:u w:val="none"/>
          <w:shd w:val="clear" w:color="auto" w:fill="FFFFFF"/>
          <w:lang w:val="zh-CN" w:eastAsia="zh-CN"/>
        </w:rPr>
      </w:pPr>
      <w:r>
        <w:rPr>
          <w:rFonts w:hint="eastAsia" w:ascii="仿宋" w:hAnsi="仿宋" w:eastAsia="仿宋" w:cs="仿宋"/>
          <w:b w:val="0"/>
          <w:bCs w:val="0"/>
          <w:color w:val="auto"/>
          <w:kern w:val="0"/>
          <w:sz w:val="32"/>
          <w:szCs w:val="32"/>
          <w:highlight w:val="none"/>
          <w:u w:val="none"/>
          <w:shd w:val="clear" w:color="auto" w:fill="FFFFFF"/>
          <w:lang w:val="en-US" w:eastAsia="zh-CN"/>
        </w:rPr>
        <w:t>质量指标：项目合格率。时效指标：按时完成度。满意度指标：服务对象满意度指标。</w:t>
      </w:r>
      <w:r>
        <w:rPr>
          <w:rFonts w:hint="eastAsia" w:ascii="仿宋" w:hAnsi="仿宋" w:eastAsia="仿宋" w:cs="仿宋"/>
          <w:b w:val="0"/>
          <w:bCs w:val="0"/>
          <w:color w:val="auto"/>
          <w:kern w:val="0"/>
          <w:sz w:val="32"/>
          <w:szCs w:val="32"/>
          <w:highlight w:val="none"/>
          <w:u w:val="none"/>
          <w:shd w:val="clear" w:color="auto" w:fill="FFFFFF"/>
          <w:lang w:val="zh-CN" w:eastAsia="zh-CN"/>
        </w:rPr>
        <w:t>成立由主管部门领导牵头的自评工作领导小组，高质量，高效率完成自评工作。</w:t>
      </w:r>
    </w:p>
    <w:p>
      <w:pPr>
        <w:adjustRightInd w:val="0"/>
        <w:snapToGrid w:val="0"/>
        <w:spacing w:line="520" w:lineRule="exact"/>
        <w:rPr>
          <w:rFonts w:hint="eastAsia" w:ascii="仿宋_GB2312" w:hAnsi="宋体" w:eastAsia="仿宋_GB2312"/>
          <w:b/>
          <w:bCs/>
          <w:sz w:val="32"/>
          <w:szCs w:val="32"/>
          <w:lang w:eastAsia="zh-CN"/>
        </w:rPr>
      </w:pPr>
      <w:r>
        <w:rPr>
          <w:rFonts w:hint="eastAsia" w:ascii="仿宋_GB2312" w:hAnsi="宋体" w:eastAsia="仿宋_GB2312"/>
          <w:b/>
          <w:bCs/>
          <w:sz w:val="32"/>
          <w:szCs w:val="32"/>
          <w:lang w:eastAsia="zh-CN"/>
        </w:rPr>
        <w:t>二、项目资金申报及使用情况</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我单位按照申请事项和具体工作开展确定，根据使用进度向财政申请相应资金及时支付。</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1．资金计划。交通行业安全工作监管经费是本级财政资金。</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2．资金到位。2024 年度到位交通行业安全工作监管经费5万元。到位率为 100%。</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3．资金使用。2024 年度，交通行业安全工作监管经费5万元，执行率为 100%。</w:t>
      </w:r>
    </w:p>
    <w:p>
      <w:pPr>
        <w:spacing w:line="360" w:lineRule="auto"/>
        <w:ind w:firstLine="642" w:firstLineChars="200"/>
        <w:rPr>
          <w:rFonts w:hint="eastAsia" w:ascii="仿宋" w:hAnsi="仿宋" w:eastAsia="仿宋" w:cs="仿宋"/>
          <w:b w:val="0"/>
          <w:bCs w:val="0"/>
          <w:color w:val="auto"/>
          <w:kern w:val="0"/>
          <w:sz w:val="32"/>
          <w:szCs w:val="32"/>
          <w:highlight w:val="none"/>
          <w:u w:val="none"/>
          <w:shd w:val="clear" w:color="auto" w:fill="FFFFFF"/>
          <w:lang w:val="en-US" w:eastAsia="zh-CN"/>
        </w:rPr>
      </w:pPr>
      <w:r>
        <w:rPr>
          <w:rFonts w:hint="eastAsia" w:ascii="黑体" w:hAnsi="黑体" w:eastAsia="黑体" w:cs="黑体"/>
          <w:b/>
          <w:color w:val="auto"/>
          <w:sz w:val="32"/>
          <w:szCs w:val="32"/>
          <w:highlight w:val="none"/>
          <w:u w:val="none"/>
          <w:lang w:val="zh-CN"/>
        </w:rPr>
        <w:t>（一）评价目的。</w:t>
      </w:r>
      <w:r>
        <w:rPr>
          <w:rFonts w:hint="default" w:ascii="仿宋" w:hAnsi="仿宋" w:eastAsia="仿宋" w:cs="仿宋"/>
          <w:b w:val="0"/>
          <w:bCs w:val="0"/>
          <w:color w:val="auto"/>
          <w:kern w:val="0"/>
          <w:sz w:val="32"/>
          <w:szCs w:val="32"/>
          <w:highlight w:val="none"/>
          <w:u w:val="none"/>
          <w:shd w:val="clear" w:color="auto" w:fill="FFFFFF"/>
          <w:lang w:val="zh-CN" w:eastAsia="zh-CN"/>
        </w:rPr>
        <w:t>通过绩效评价，了解</w:t>
      </w:r>
      <w:r>
        <w:rPr>
          <w:rFonts w:hint="eastAsia" w:ascii="仿宋" w:hAnsi="仿宋" w:eastAsia="仿宋" w:cs="仿宋"/>
          <w:b w:val="0"/>
          <w:bCs w:val="0"/>
          <w:color w:val="auto"/>
          <w:kern w:val="0"/>
          <w:sz w:val="32"/>
          <w:szCs w:val="32"/>
          <w:highlight w:val="none"/>
          <w:u w:val="none"/>
          <w:shd w:val="clear" w:color="auto" w:fill="FFFFFF"/>
          <w:lang w:val="zh-CN" w:eastAsia="zh-CN"/>
        </w:rPr>
        <w:t>项目</w:t>
      </w:r>
      <w:r>
        <w:rPr>
          <w:rFonts w:hint="default" w:ascii="仿宋" w:hAnsi="仿宋" w:eastAsia="仿宋" w:cs="仿宋"/>
          <w:b w:val="0"/>
          <w:bCs w:val="0"/>
          <w:color w:val="auto"/>
          <w:kern w:val="0"/>
          <w:sz w:val="32"/>
          <w:szCs w:val="32"/>
          <w:highlight w:val="none"/>
          <w:u w:val="none"/>
          <w:shd w:val="clear" w:color="auto" w:fill="FFFFFF"/>
          <w:lang w:val="zh-CN" w:eastAsia="zh-CN"/>
        </w:rPr>
        <w:t>资金使用情况及取得的效果，</w:t>
      </w:r>
      <w:r>
        <w:rPr>
          <w:rFonts w:hint="eastAsia" w:ascii="仿宋" w:hAnsi="仿宋" w:eastAsia="仿宋" w:cs="仿宋"/>
          <w:b w:val="0"/>
          <w:bCs w:val="0"/>
          <w:color w:val="auto"/>
          <w:kern w:val="0"/>
          <w:sz w:val="32"/>
          <w:szCs w:val="32"/>
          <w:highlight w:val="none"/>
          <w:u w:val="none"/>
          <w:shd w:val="clear" w:color="auto" w:fill="FFFFFF"/>
          <w:lang w:val="zh-CN" w:eastAsia="zh-CN"/>
        </w:rPr>
        <w:t>项目</w:t>
      </w:r>
      <w:r>
        <w:rPr>
          <w:rFonts w:hint="default" w:ascii="仿宋" w:hAnsi="仿宋" w:eastAsia="仿宋" w:cs="仿宋"/>
          <w:b w:val="0"/>
          <w:bCs w:val="0"/>
          <w:color w:val="auto"/>
          <w:kern w:val="0"/>
          <w:sz w:val="32"/>
          <w:szCs w:val="32"/>
          <w:highlight w:val="none"/>
          <w:u w:val="none"/>
          <w:shd w:val="clear" w:color="auto" w:fill="FFFFFF"/>
          <w:lang w:val="zh-CN" w:eastAsia="zh-CN"/>
        </w:rPr>
        <w:t>实施</w:t>
      </w:r>
      <w:r>
        <w:rPr>
          <w:rFonts w:hint="eastAsia" w:ascii="仿宋" w:hAnsi="仿宋" w:eastAsia="仿宋" w:cs="仿宋"/>
          <w:b w:val="0"/>
          <w:bCs w:val="0"/>
          <w:color w:val="auto"/>
          <w:kern w:val="0"/>
          <w:sz w:val="32"/>
          <w:szCs w:val="32"/>
          <w:highlight w:val="none"/>
          <w:u w:val="none"/>
          <w:shd w:val="clear" w:color="auto" w:fill="FFFFFF"/>
          <w:lang w:val="zh-CN" w:eastAsia="zh-CN"/>
        </w:rPr>
        <w:t>进度</w:t>
      </w:r>
      <w:r>
        <w:rPr>
          <w:rFonts w:hint="default" w:ascii="仿宋" w:hAnsi="仿宋" w:eastAsia="仿宋" w:cs="仿宋"/>
          <w:b w:val="0"/>
          <w:bCs w:val="0"/>
          <w:color w:val="auto"/>
          <w:kern w:val="0"/>
          <w:sz w:val="32"/>
          <w:szCs w:val="32"/>
          <w:highlight w:val="none"/>
          <w:u w:val="none"/>
          <w:shd w:val="clear" w:color="auto" w:fill="FFFFFF"/>
          <w:lang w:val="zh-CN" w:eastAsia="zh-CN"/>
        </w:rPr>
        <w:t>情况，总结项目资金管理的经验，发现项目资金管理中存在的问题，为提高资金的使用效益，加强财政支出的规范化管理，健全和完善支出项目和资金使用管理办法，完善预算编制、加强绩效目标管理和绩效考核工作提供重要的参考依据，以及提出相关的建议和应采取的措施等。</w:t>
      </w:r>
      <w:r>
        <w:rPr>
          <w:rFonts w:hint="eastAsia" w:ascii="仿宋" w:hAnsi="仿宋" w:eastAsia="仿宋" w:cs="仿宋"/>
          <w:b w:val="0"/>
          <w:bCs w:val="0"/>
          <w:color w:val="auto"/>
          <w:kern w:val="0"/>
          <w:sz w:val="32"/>
          <w:szCs w:val="32"/>
          <w:highlight w:val="none"/>
          <w:u w:val="none"/>
          <w:shd w:val="clear" w:color="auto" w:fill="FFFFFF"/>
          <w:lang w:val="zh-CN" w:eastAsia="zh-CN"/>
        </w:rPr>
        <w:t>　　　　</w:t>
      </w:r>
      <w:r>
        <w:rPr>
          <w:rFonts w:hint="eastAsia" w:ascii="仿宋" w:hAnsi="仿宋" w:eastAsia="仿宋" w:cs="仿宋"/>
          <w:b w:val="0"/>
          <w:bCs w:val="0"/>
          <w:color w:val="auto"/>
          <w:kern w:val="0"/>
          <w:sz w:val="32"/>
          <w:szCs w:val="32"/>
          <w:highlight w:val="none"/>
          <w:u w:val="none"/>
          <w:shd w:val="clear" w:color="auto" w:fill="FFFFFF"/>
          <w:lang w:val="en-US" w:eastAsia="zh-CN"/>
        </w:rPr>
        <w:t xml:space="preserve">      </w:t>
      </w:r>
    </w:p>
    <w:p>
      <w:pPr>
        <w:spacing w:line="360" w:lineRule="auto"/>
        <w:ind w:firstLine="642" w:firstLineChars="200"/>
        <w:rPr>
          <w:rFonts w:hint="eastAsia" w:ascii="仿宋" w:hAnsi="仿宋" w:eastAsia="仿宋" w:cs="仿宋"/>
          <w:b w:val="0"/>
          <w:bCs w:val="0"/>
          <w:color w:val="auto"/>
          <w:kern w:val="0"/>
          <w:sz w:val="32"/>
          <w:szCs w:val="32"/>
          <w:highlight w:val="none"/>
          <w:u w:val="none"/>
          <w:shd w:val="clear" w:color="auto" w:fill="FFFFFF"/>
          <w:lang w:val="en-US" w:eastAsia="zh-CN"/>
        </w:rPr>
      </w:pPr>
      <w:r>
        <w:rPr>
          <w:rFonts w:hint="eastAsia" w:ascii="黑体" w:hAnsi="黑体" w:eastAsia="黑体" w:cs="黑体"/>
          <w:b/>
          <w:color w:val="auto"/>
          <w:sz w:val="32"/>
          <w:szCs w:val="32"/>
          <w:highlight w:val="none"/>
          <w:u w:val="none"/>
          <w:lang w:val="zh-CN" w:eastAsia="zh-CN"/>
        </w:rPr>
        <w:t>（二）预设问题及评价重点。</w:t>
      </w:r>
      <w:r>
        <w:rPr>
          <w:rFonts w:hint="eastAsia" w:ascii="仿宋" w:hAnsi="仿宋" w:eastAsia="仿宋" w:cs="仿宋"/>
          <w:b w:val="0"/>
          <w:bCs w:val="0"/>
          <w:color w:val="auto"/>
          <w:kern w:val="0"/>
          <w:sz w:val="32"/>
          <w:szCs w:val="32"/>
          <w:highlight w:val="none"/>
          <w:u w:val="none"/>
          <w:shd w:val="clear" w:color="auto" w:fill="FFFFFF"/>
          <w:lang w:val="en-US" w:eastAsia="zh-CN"/>
        </w:rPr>
        <w:t>按照绩效评价指标体系，对资金支出使用全过程及其实施效果进行综合评价和判断。　　规范项目申报、资金使用合法合规，项目明细清晰，支付资金与预算相符，保证了该项目资金的专款专用。为了该项目资金合法合规的使用，严格按照财务管理制度，对照项目资金管理办法，对项目资金的支付及时审核支付。财务处理及时，会计核算规范。</w:t>
      </w:r>
    </w:p>
    <w:p>
      <w:pPr>
        <w:spacing w:line="360" w:lineRule="auto"/>
        <w:ind w:firstLine="642" w:firstLineChars="200"/>
        <w:rPr>
          <w:rFonts w:hint="eastAsia" w:ascii="仿宋" w:hAnsi="仿宋" w:eastAsia="仿宋" w:cs="仿宋"/>
          <w:b w:val="0"/>
          <w:bCs w:val="0"/>
          <w:color w:val="auto"/>
          <w:kern w:val="0"/>
          <w:sz w:val="32"/>
          <w:szCs w:val="32"/>
          <w:highlight w:val="none"/>
          <w:u w:val="none"/>
          <w:shd w:val="clear" w:color="auto" w:fill="FFFFFF"/>
          <w:lang w:val="en-US" w:eastAsia="zh-CN"/>
        </w:rPr>
      </w:pPr>
      <w:r>
        <w:rPr>
          <w:rFonts w:hint="eastAsia" w:ascii="黑体" w:hAnsi="黑体" w:eastAsia="黑体" w:cs="黑体"/>
          <w:b/>
          <w:color w:val="auto"/>
          <w:sz w:val="32"/>
          <w:szCs w:val="32"/>
          <w:highlight w:val="none"/>
          <w:u w:val="none"/>
          <w:lang w:val="zh-CN" w:eastAsia="zh-CN"/>
        </w:rPr>
        <w:t>（三）评价选点。</w:t>
      </w:r>
      <w:r>
        <w:rPr>
          <w:rFonts w:hint="eastAsia" w:ascii="仿宋" w:hAnsi="仿宋" w:eastAsia="仿宋" w:cs="仿宋"/>
          <w:b w:val="0"/>
          <w:bCs w:val="0"/>
          <w:color w:val="auto"/>
          <w:kern w:val="0"/>
          <w:sz w:val="32"/>
          <w:szCs w:val="32"/>
          <w:highlight w:val="none"/>
          <w:u w:val="none"/>
          <w:shd w:val="clear" w:color="auto" w:fill="FFFFFF"/>
          <w:lang w:val="en-US" w:eastAsia="zh-CN"/>
        </w:rPr>
        <w:t>按项目实施全过程，对项目实地开展到项目资金申请、支付全过程进行监督检查。</w:t>
      </w:r>
    </w:p>
    <w:p>
      <w:pPr>
        <w:spacing w:line="360" w:lineRule="auto"/>
        <w:ind w:firstLine="642" w:firstLineChars="200"/>
        <w:rPr>
          <w:rFonts w:hint="eastAsia" w:ascii="仿宋" w:hAnsi="仿宋" w:eastAsia="仿宋" w:cs="仿宋"/>
          <w:b w:val="0"/>
          <w:bCs w:val="0"/>
          <w:color w:val="auto"/>
          <w:kern w:val="0"/>
          <w:sz w:val="32"/>
          <w:szCs w:val="32"/>
          <w:highlight w:val="none"/>
          <w:u w:val="none"/>
          <w:shd w:val="clear" w:color="auto" w:fill="FFFFFF"/>
          <w:lang w:val="en-US" w:eastAsia="zh-CN"/>
        </w:rPr>
      </w:pPr>
      <w:r>
        <w:rPr>
          <w:rFonts w:hint="eastAsia" w:ascii="黑体" w:hAnsi="黑体" w:eastAsia="黑体" w:cs="黑体"/>
          <w:b/>
          <w:color w:val="auto"/>
          <w:sz w:val="32"/>
          <w:szCs w:val="32"/>
          <w:highlight w:val="none"/>
          <w:u w:val="none"/>
          <w:lang w:val="zh-CN" w:eastAsia="zh-CN"/>
        </w:rPr>
        <w:t>（四）评价方法。</w:t>
      </w:r>
      <w:r>
        <w:rPr>
          <w:rFonts w:hint="eastAsia" w:ascii="仿宋" w:hAnsi="仿宋" w:eastAsia="仿宋" w:cs="仿宋"/>
          <w:b w:val="0"/>
          <w:bCs w:val="0"/>
          <w:color w:val="auto"/>
          <w:kern w:val="0"/>
          <w:sz w:val="32"/>
          <w:szCs w:val="32"/>
          <w:highlight w:val="none"/>
          <w:u w:val="none"/>
          <w:shd w:val="clear" w:color="auto" w:fill="FFFFFF"/>
          <w:lang w:val="en-US" w:eastAsia="zh-CN"/>
        </w:rPr>
        <w:t>根据项目情况和评价重点，用来收集相关材料和开展具体评价的方法。包括：采用成本效益分析法、标杆管理法、案卷研究法、单位自评法、实地勘察法、问卷调查法、座谈调研法等多种方法。</w:t>
      </w:r>
    </w:p>
    <w:p>
      <w:pPr>
        <w:spacing w:line="360" w:lineRule="auto"/>
        <w:ind w:firstLine="642" w:firstLineChars="200"/>
        <w:rPr>
          <w:rFonts w:hint="eastAsia" w:ascii="黑体" w:hAnsi="黑体" w:eastAsia="黑体" w:cs="黑体"/>
          <w:b/>
          <w:color w:val="auto"/>
          <w:sz w:val="32"/>
          <w:szCs w:val="32"/>
          <w:highlight w:val="none"/>
          <w:u w:val="none"/>
          <w:lang w:val="zh-CN" w:eastAsia="zh-CN"/>
        </w:rPr>
      </w:pPr>
      <w:r>
        <w:rPr>
          <w:rFonts w:hint="eastAsia" w:ascii="黑体" w:hAnsi="黑体" w:eastAsia="黑体" w:cs="黑体"/>
          <w:b/>
          <w:color w:val="auto"/>
          <w:sz w:val="32"/>
          <w:szCs w:val="32"/>
          <w:highlight w:val="none"/>
          <w:u w:val="none"/>
          <w:lang w:val="zh-CN" w:eastAsia="zh-CN"/>
        </w:rPr>
        <w:t>（五）评价组织。评价组人员构成和职责分工。</w:t>
      </w:r>
    </w:p>
    <w:p>
      <w:pPr>
        <w:pStyle w:val="2"/>
        <w:rPr>
          <w:rFonts w:hint="eastAsia"/>
          <w:lang w:val="en-US" w:eastAsia="zh-CN"/>
        </w:rPr>
      </w:pPr>
      <w:r>
        <w:rPr>
          <w:rFonts w:hint="eastAsia" w:ascii="仿宋_GB2312" w:hAnsi="仿宋_GB2312" w:eastAsia="仿宋_GB2312" w:cs="Times New Roman"/>
          <w:sz w:val="32"/>
          <w:szCs w:val="32"/>
          <w:lang w:eastAsia="zh-CN"/>
        </w:rPr>
        <w:t>　　</w:t>
      </w:r>
      <w:r>
        <w:rPr>
          <w:rFonts w:hint="eastAsia" w:ascii="仿宋_GB2312" w:hAnsi="仿宋_GB2312" w:eastAsia="仿宋_GB2312"/>
          <w:b w:val="0"/>
          <w:bCs/>
          <w:sz w:val="32"/>
          <w:lang w:eastAsia="zh-CN"/>
        </w:rPr>
        <w:t>由主管部门分管领导担任评价组组长，</w:t>
      </w:r>
      <w:r>
        <w:rPr>
          <w:rFonts w:hint="eastAsia" w:ascii="仿宋_GB2312" w:hAnsi="仿宋_GB2312" w:eastAsia="仿宋_GB2312"/>
          <w:b w:val="0"/>
          <w:bCs/>
          <w:color w:val="auto"/>
          <w:sz w:val="32"/>
          <w:szCs w:val="32"/>
          <w:highlight w:val="none"/>
          <w:u w:val="none"/>
        </w:rPr>
        <w:t>组长负责统</w:t>
      </w:r>
      <w:r>
        <w:rPr>
          <w:rFonts w:hint="eastAsia" w:ascii="仿宋_GB2312" w:hAnsi="仿宋_GB2312" w:eastAsia="仿宋_GB2312"/>
          <w:b w:val="0"/>
          <w:bCs/>
          <w:color w:val="auto"/>
          <w:sz w:val="32"/>
          <w:szCs w:val="32"/>
          <w:highlight w:val="none"/>
          <w:u w:val="none"/>
          <w:lang w:eastAsia="zh-CN"/>
        </w:rPr>
        <w:t>筹自评工作，</w:t>
      </w:r>
      <w:r>
        <w:rPr>
          <w:rFonts w:hint="eastAsia" w:ascii="仿宋_GB2312" w:hAnsi="仿宋_GB2312" w:eastAsia="仿宋_GB2312"/>
          <w:b w:val="0"/>
          <w:bCs/>
          <w:color w:val="auto"/>
          <w:sz w:val="32"/>
          <w:szCs w:val="32"/>
          <w:highlight w:val="none"/>
          <w:u w:val="none"/>
        </w:rPr>
        <w:t>对</w:t>
      </w:r>
      <w:r>
        <w:rPr>
          <w:rFonts w:hint="eastAsia" w:ascii="仿宋_GB2312" w:hAnsi="仿宋_GB2312" w:eastAsia="仿宋_GB2312"/>
          <w:b w:val="0"/>
          <w:bCs/>
          <w:color w:val="auto"/>
          <w:sz w:val="32"/>
          <w:szCs w:val="32"/>
          <w:highlight w:val="none"/>
          <w:u w:val="none"/>
          <w:lang w:eastAsia="zh-CN"/>
        </w:rPr>
        <w:t>项目进</w:t>
      </w:r>
      <w:r>
        <w:rPr>
          <w:rFonts w:hint="eastAsia" w:ascii="仿宋_GB2312" w:hAnsi="仿宋_GB2312" w:eastAsia="仿宋_GB2312"/>
          <w:b w:val="0"/>
          <w:bCs/>
          <w:color w:val="auto"/>
          <w:sz w:val="32"/>
          <w:szCs w:val="32"/>
          <w:highlight w:val="none"/>
          <w:u w:val="none"/>
        </w:rPr>
        <w:t>行绩效考核计</w:t>
      </w:r>
      <w:r>
        <w:rPr>
          <w:rFonts w:hint="eastAsia" w:ascii="仿宋_GB2312" w:hAnsi="仿宋_GB2312" w:eastAsia="仿宋_GB2312"/>
          <w:b w:val="0"/>
          <w:bCs/>
          <w:color w:val="auto"/>
          <w:sz w:val="32"/>
          <w:szCs w:val="32"/>
          <w:highlight w:val="none"/>
          <w:u w:val="none"/>
          <w:lang w:eastAsia="zh-CN"/>
        </w:rPr>
        <w:t>分</w:t>
      </w:r>
      <w:r>
        <w:rPr>
          <w:rFonts w:hint="eastAsia" w:ascii="仿宋_GB2312" w:hAnsi="仿宋_GB2312" w:eastAsia="仿宋_GB2312"/>
          <w:b w:val="0"/>
          <w:bCs/>
          <w:color w:val="auto"/>
          <w:sz w:val="32"/>
          <w:szCs w:val="32"/>
          <w:highlight w:val="none"/>
          <w:u w:val="none"/>
        </w:rPr>
        <w:t>，对</w:t>
      </w:r>
      <w:r>
        <w:rPr>
          <w:rFonts w:hint="eastAsia" w:ascii="仿宋_GB2312" w:hAnsi="仿宋_GB2312" w:eastAsia="仿宋_GB2312"/>
          <w:b w:val="0"/>
          <w:bCs/>
          <w:color w:val="auto"/>
          <w:sz w:val="32"/>
          <w:szCs w:val="32"/>
          <w:highlight w:val="none"/>
          <w:u w:val="none"/>
          <w:lang w:eastAsia="zh-CN"/>
        </w:rPr>
        <w:t>项目绩效结</w:t>
      </w:r>
      <w:r>
        <w:rPr>
          <w:rFonts w:hint="eastAsia" w:ascii="仿宋_GB2312" w:hAnsi="仿宋_GB2312" w:eastAsia="仿宋_GB2312"/>
          <w:b w:val="0"/>
          <w:bCs/>
          <w:color w:val="auto"/>
          <w:sz w:val="32"/>
          <w:szCs w:val="32"/>
          <w:highlight w:val="none"/>
          <w:u w:val="none"/>
        </w:rPr>
        <w:t>果进行审核，对</w:t>
      </w:r>
      <w:r>
        <w:rPr>
          <w:rFonts w:hint="eastAsia" w:ascii="仿宋_GB2312" w:hAnsi="仿宋_GB2312" w:eastAsia="仿宋_GB2312"/>
          <w:b w:val="0"/>
          <w:bCs/>
          <w:color w:val="auto"/>
          <w:sz w:val="32"/>
          <w:szCs w:val="32"/>
          <w:highlight w:val="none"/>
          <w:u w:val="none"/>
          <w:lang w:eastAsia="zh-CN"/>
        </w:rPr>
        <w:t>涉及自评工作</w:t>
      </w:r>
      <w:r>
        <w:rPr>
          <w:rFonts w:hint="eastAsia" w:ascii="仿宋_GB2312" w:hAnsi="仿宋_GB2312" w:eastAsia="仿宋_GB2312"/>
          <w:b w:val="0"/>
          <w:bCs/>
          <w:color w:val="auto"/>
          <w:sz w:val="32"/>
          <w:szCs w:val="32"/>
          <w:highlight w:val="none"/>
          <w:u w:val="none"/>
        </w:rPr>
        <w:t>各部门进</w:t>
      </w:r>
      <w:r>
        <w:rPr>
          <w:rFonts w:hint="eastAsia" w:ascii="仿宋_GB2312" w:hAnsi="仿宋_GB2312" w:eastAsia="仿宋_GB2312"/>
          <w:b w:val="0"/>
          <w:bCs/>
          <w:color w:val="auto"/>
          <w:sz w:val="32"/>
          <w:szCs w:val="32"/>
          <w:highlight w:val="none"/>
          <w:u w:val="none"/>
          <w:lang w:eastAsia="zh-CN"/>
        </w:rPr>
        <w:t>行</w:t>
      </w:r>
      <w:r>
        <w:rPr>
          <w:rFonts w:hint="eastAsia" w:ascii="仿宋_GB2312" w:hAnsi="仿宋_GB2312" w:eastAsia="仿宋_GB2312"/>
          <w:b w:val="0"/>
          <w:bCs/>
          <w:color w:val="auto"/>
          <w:sz w:val="32"/>
          <w:szCs w:val="32"/>
          <w:highlight w:val="none"/>
          <w:u w:val="none"/>
        </w:rPr>
        <w:t>指导，促进整体</w:t>
      </w:r>
      <w:r>
        <w:rPr>
          <w:rFonts w:hint="eastAsia" w:ascii="仿宋_GB2312" w:hAnsi="仿宋_GB2312" w:eastAsia="仿宋_GB2312"/>
          <w:b w:val="0"/>
          <w:bCs/>
          <w:color w:val="auto"/>
          <w:sz w:val="32"/>
          <w:szCs w:val="32"/>
          <w:highlight w:val="none"/>
          <w:u w:val="none"/>
          <w:lang w:eastAsia="zh-CN"/>
        </w:rPr>
        <w:t>绩</w:t>
      </w:r>
      <w:r>
        <w:rPr>
          <w:rFonts w:hint="eastAsia" w:ascii="仿宋_GB2312" w:hAnsi="仿宋_GB2312" w:eastAsia="仿宋_GB2312"/>
          <w:b w:val="0"/>
          <w:bCs/>
          <w:color w:val="auto"/>
          <w:sz w:val="32"/>
          <w:szCs w:val="32"/>
          <w:highlight w:val="none"/>
          <w:u w:val="none"/>
        </w:rPr>
        <w:t>效目标的达成</w:t>
      </w:r>
      <w:r>
        <w:rPr>
          <w:rFonts w:hint="eastAsia" w:ascii="仿宋_GB2312" w:hAnsi="仿宋_GB2312" w:eastAsia="仿宋_GB2312"/>
          <w:b w:val="0"/>
          <w:bCs/>
          <w:color w:val="auto"/>
          <w:sz w:val="32"/>
          <w:szCs w:val="32"/>
          <w:highlight w:val="none"/>
          <w:u w:val="none"/>
          <w:lang w:eastAsia="zh-CN"/>
        </w:rPr>
        <w:t>。</w:t>
      </w:r>
      <w:r>
        <w:rPr>
          <w:rFonts w:hint="eastAsia" w:ascii="仿宋_GB2312" w:hAnsi="仿宋_GB2312" w:eastAsia="仿宋_GB2312"/>
          <w:b w:val="0"/>
          <w:bCs/>
          <w:color w:val="auto"/>
          <w:sz w:val="32"/>
          <w:szCs w:val="32"/>
          <w:highlight w:val="none"/>
          <w:u w:val="none"/>
        </w:rPr>
        <w:t>组员</w:t>
      </w:r>
      <w:r>
        <w:rPr>
          <w:rFonts w:hint="eastAsia" w:ascii="仿宋_GB2312" w:hAnsi="仿宋_GB2312" w:eastAsia="仿宋_GB2312"/>
          <w:b w:val="0"/>
          <w:bCs/>
          <w:color w:val="auto"/>
          <w:sz w:val="32"/>
          <w:szCs w:val="32"/>
          <w:highlight w:val="none"/>
          <w:u w:val="none"/>
          <w:lang w:eastAsia="zh-CN"/>
        </w:rPr>
        <w:t>由财务及工程项目实施人员担任，</w:t>
      </w:r>
      <w:r>
        <w:rPr>
          <w:rFonts w:hint="eastAsia" w:ascii="仿宋_GB2312" w:hAnsi="仿宋_GB2312" w:eastAsia="仿宋_GB2312"/>
          <w:b w:val="0"/>
          <w:bCs/>
          <w:color w:val="auto"/>
          <w:sz w:val="32"/>
          <w:szCs w:val="32"/>
          <w:highlight w:val="none"/>
          <w:u w:val="none"/>
        </w:rPr>
        <w:t>负</w:t>
      </w:r>
      <w:r>
        <w:rPr>
          <w:rFonts w:hint="eastAsia" w:ascii="仿宋_GB2312" w:hAnsi="仿宋_GB2312" w:eastAsia="仿宋_GB2312"/>
          <w:b w:val="0"/>
          <w:bCs/>
          <w:color w:val="auto"/>
          <w:sz w:val="32"/>
          <w:szCs w:val="32"/>
          <w:highlight w:val="none"/>
          <w:u w:val="none"/>
          <w:lang w:eastAsia="zh-CN"/>
        </w:rPr>
        <w:t>责</w:t>
      </w:r>
      <w:r>
        <w:rPr>
          <w:rFonts w:hint="eastAsia" w:ascii="仿宋_GB2312" w:hAnsi="仿宋_GB2312" w:eastAsia="仿宋_GB2312"/>
          <w:b w:val="0"/>
          <w:bCs/>
          <w:color w:val="auto"/>
          <w:sz w:val="32"/>
          <w:szCs w:val="32"/>
          <w:highlight w:val="none"/>
          <w:u w:val="none"/>
        </w:rPr>
        <w:t>依据</w:t>
      </w:r>
      <w:r>
        <w:rPr>
          <w:rFonts w:hint="eastAsia" w:ascii="仿宋_GB2312" w:hAnsi="仿宋_GB2312" w:eastAsia="仿宋_GB2312"/>
          <w:b w:val="0"/>
          <w:bCs/>
          <w:color w:val="auto"/>
          <w:sz w:val="32"/>
          <w:szCs w:val="32"/>
          <w:highlight w:val="none"/>
          <w:u w:val="none"/>
          <w:lang w:eastAsia="zh-CN"/>
        </w:rPr>
        <w:t>自评相关要求，</w:t>
      </w:r>
      <w:r>
        <w:rPr>
          <w:rFonts w:hint="eastAsia" w:ascii="仿宋_GB2312" w:hAnsi="仿宋_GB2312" w:eastAsia="仿宋_GB2312"/>
          <w:b w:val="0"/>
          <w:bCs/>
          <w:color w:val="auto"/>
          <w:sz w:val="32"/>
          <w:szCs w:val="32"/>
          <w:highlight w:val="none"/>
          <w:u w:val="none"/>
        </w:rPr>
        <w:t>对</w:t>
      </w:r>
      <w:r>
        <w:rPr>
          <w:rFonts w:hint="eastAsia" w:ascii="仿宋_GB2312" w:hAnsi="仿宋_GB2312" w:eastAsia="仿宋_GB2312"/>
          <w:b w:val="0"/>
          <w:bCs/>
          <w:color w:val="auto"/>
          <w:sz w:val="32"/>
          <w:szCs w:val="32"/>
          <w:highlight w:val="none"/>
          <w:u w:val="none"/>
          <w:lang w:eastAsia="zh-CN"/>
        </w:rPr>
        <w:t>项目</w:t>
      </w:r>
      <w:r>
        <w:rPr>
          <w:rFonts w:hint="eastAsia" w:ascii="仿宋_GB2312" w:hAnsi="仿宋_GB2312" w:eastAsia="仿宋_GB2312"/>
          <w:b w:val="0"/>
          <w:bCs/>
          <w:color w:val="auto"/>
          <w:sz w:val="32"/>
          <w:szCs w:val="32"/>
          <w:highlight w:val="none"/>
          <w:u w:val="none"/>
        </w:rPr>
        <w:t>进行评价。及时</w:t>
      </w:r>
      <w:r>
        <w:rPr>
          <w:rFonts w:hint="eastAsia" w:ascii="仿宋_GB2312" w:hAnsi="仿宋_GB2312" w:eastAsia="仿宋_GB2312"/>
          <w:b w:val="0"/>
          <w:bCs/>
          <w:color w:val="auto"/>
          <w:sz w:val="32"/>
          <w:szCs w:val="32"/>
          <w:highlight w:val="none"/>
          <w:u w:val="none"/>
          <w:lang w:eastAsia="zh-CN"/>
        </w:rPr>
        <w:t>了解项目实施中存在问题和困难。</w:t>
      </w:r>
      <w:r>
        <w:rPr>
          <w:rFonts w:hint="eastAsia" w:ascii="仿宋_GB2312" w:hAnsi="仿宋_GB2312" w:eastAsia="仿宋_GB2312"/>
          <w:b w:val="0"/>
          <w:bCs/>
          <w:color w:val="auto"/>
          <w:sz w:val="32"/>
          <w:szCs w:val="32"/>
          <w:highlight w:val="none"/>
          <w:u w:val="none"/>
        </w:rPr>
        <w:t>提供必要的</w:t>
      </w:r>
      <w:r>
        <w:rPr>
          <w:rFonts w:hint="eastAsia" w:ascii="仿宋_GB2312" w:hAnsi="仿宋_GB2312" w:eastAsia="仿宋_GB2312"/>
          <w:b w:val="0"/>
          <w:bCs/>
          <w:color w:val="auto"/>
          <w:sz w:val="32"/>
          <w:szCs w:val="32"/>
          <w:highlight w:val="none"/>
          <w:u w:val="none"/>
          <w:lang w:eastAsia="zh-CN"/>
        </w:rPr>
        <w:t>反馈</w:t>
      </w:r>
      <w:r>
        <w:rPr>
          <w:rFonts w:hint="eastAsia" w:ascii="仿宋_GB2312" w:hAnsi="仿宋_GB2312" w:eastAsia="仿宋_GB2312"/>
          <w:b w:val="0"/>
          <w:bCs/>
          <w:color w:val="auto"/>
          <w:sz w:val="32"/>
          <w:szCs w:val="32"/>
          <w:highlight w:val="none"/>
          <w:u w:val="none"/>
        </w:rPr>
        <w:t>和指导。</w:t>
      </w:r>
    </w:p>
    <w:p>
      <w:pPr>
        <w:keepNext w:val="0"/>
        <w:keepLines w:val="0"/>
        <w:pageBreakBefore w:val="0"/>
        <w:widowControl w:val="0"/>
        <w:kinsoku/>
        <w:wordWrap/>
        <w:overflowPunct/>
        <w:topLinePunct w:val="0"/>
        <w:autoSpaceDE/>
        <w:autoSpaceDN/>
        <w:bidi w:val="0"/>
        <w:spacing w:line="578" w:lineRule="exact"/>
        <w:textAlignment w:val="auto"/>
        <w:outlineLvl w:val="9"/>
        <w:rPr>
          <w:rFonts w:hint="eastAsia" w:ascii="Times New Roman" w:hAnsi="Times New Roman" w:eastAsia="仿宋_GB2312" w:cs="仿宋_GB2312"/>
          <w:b/>
          <w:bCs/>
          <w:kern w:val="0"/>
          <w:position w:val="0"/>
          <w:sz w:val="32"/>
          <w:szCs w:val="32"/>
          <w:highlight w:val="none"/>
          <w:lang w:val="en-US" w:eastAsia="zh-CN" w:bidi="ar-SA"/>
        </w:rPr>
      </w:pPr>
      <w:r>
        <w:rPr>
          <w:rFonts w:hint="eastAsia" w:ascii="Times New Roman" w:hAnsi="Times New Roman" w:eastAsia="仿宋_GB2312" w:cs="仿宋_GB2312"/>
          <w:b/>
          <w:bCs/>
          <w:kern w:val="0"/>
          <w:position w:val="0"/>
          <w:sz w:val="32"/>
          <w:szCs w:val="32"/>
          <w:highlight w:val="none"/>
          <w:lang w:val="en-US" w:eastAsia="zh-CN" w:bidi="ar-SA"/>
        </w:rPr>
        <w:t>三、项目实施及管理情况</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按照《乐山市金口河区</w:t>
      </w:r>
      <w:r>
        <w:rPr>
          <w:rFonts w:hint="eastAsia" w:eastAsia="仿宋_GB2312" w:cs="仿宋_GB2312"/>
          <w:b w:val="0"/>
          <w:bCs w:val="0"/>
          <w:kern w:val="0"/>
          <w:position w:val="0"/>
          <w:sz w:val="32"/>
          <w:szCs w:val="32"/>
          <w:highlight w:val="none"/>
          <w:lang w:val="en-US" w:eastAsia="zh-CN" w:bidi="ar-SA"/>
        </w:rPr>
        <w:t>交通局</w:t>
      </w:r>
      <w:r>
        <w:rPr>
          <w:rFonts w:hint="eastAsia" w:ascii="Times New Roman" w:hAnsi="Times New Roman" w:eastAsia="仿宋_GB2312" w:cs="仿宋_GB2312"/>
          <w:b w:val="0"/>
          <w:bCs w:val="0"/>
          <w:kern w:val="0"/>
          <w:position w:val="0"/>
          <w:sz w:val="32"/>
          <w:szCs w:val="32"/>
          <w:highlight w:val="none"/>
          <w:lang w:val="en-US" w:eastAsia="zh-CN" w:bidi="ar-SA"/>
        </w:rPr>
        <w:t>内控办法》，严格执行财务管理制度，根据实际需要</w:t>
      </w:r>
      <w:r>
        <w:rPr>
          <w:rFonts w:hint="eastAsia" w:eastAsia="仿宋_GB2312" w:cs="仿宋_GB2312"/>
          <w:b w:val="0"/>
          <w:bCs w:val="0"/>
          <w:kern w:val="0"/>
          <w:position w:val="0"/>
          <w:sz w:val="32"/>
          <w:szCs w:val="32"/>
          <w:highlight w:val="none"/>
          <w:lang w:val="en-US" w:eastAsia="zh-CN" w:bidi="ar-SA"/>
        </w:rPr>
        <w:t>支出项目经费。</w:t>
      </w:r>
    </w:p>
    <w:p>
      <w:pPr>
        <w:keepNext w:val="0"/>
        <w:keepLines w:val="0"/>
        <w:pageBreakBefore w:val="0"/>
        <w:widowControl w:val="0"/>
        <w:kinsoku/>
        <w:wordWrap/>
        <w:overflowPunct/>
        <w:topLinePunct w:val="0"/>
        <w:autoSpaceDE/>
        <w:autoSpaceDN/>
        <w:bidi w:val="0"/>
        <w:spacing w:line="578" w:lineRule="exact"/>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（一）项目组织架构及实施流程</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交通行业安全工作监管经费是本级财政经费，纳入财政预算。我部按照财政要求程序申报，本级财政及时下达至我</w:t>
      </w:r>
      <w:r>
        <w:rPr>
          <w:rFonts w:hint="eastAsia" w:eastAsia="仿宋_GB2312" w:cs="仿宋_GB2312"/>
          <w:b w:val="0"/>
          <w:bCs w:val="0"/>
          <w:kern w:val="0"/>
          <w:position w:val="0"/>
          <w:sz w:val="32"/>
          <w:szCs w:val="32"/>
          <w:highlight w:val="none"/>
          <w:lang w:val="en-US" w:eastAsia="zh-CN" w:bidi="ar-SA"/>
        </w:rPr>
        <w:t>局</w:t>
      </w:r>
      <w:r>
        <w:rPr>
          <w:rFonts w:hint="eastAsia" w:ascii="Times New Roman" w:hAnsi="Times New Roman" w:eastAsia="仿宋_GB2312" w:cs="仿宋_GB2312"/>
          <w:b w:val="0"/>
          <w:bCs w:val="0"/>
          <w:kern w:val="0"/>
          <w:position w:val="0"/>
          <w:sz w:val="32"/>
          <w:szCs w:val="32"/>
          <w:highlight w:val="none"/>
          <w:lang w:val="en-US" w:eastAsia="zh-CN" w:bidi="ar-SA"/>
        </w:rPr>
        <w:t>，根据实际需要和进度向财政申请相应资金并及时支付。</w:t>
      </w:r>
    </w:p>
    <w:p>
      <w:pPr>
        <w:keepNext w:val="0"/>
        <w:keepLines w:val="0"/>
        <w:pageBreakBefore w:val="0"/>
        <w:widowControl w:val="0"/>
        <w:kinsoku/>
        <w:wordWrap/>
        <w:overflowPunct/>
        <w:topLinePunct w:val="0"/>
        <w:autoSpaceDE/>
        <w:autoSpaceDN/>
        <w:bidi w:val="0"/>
        <w:spacing w:line="578" w:lineRule="exact"/>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（二）项目管理情况</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按照《乐山市金口河区</w:t>
      </w:r>
      <w:r>
        <w:rPr>
          <w:rFonts w:hint="eastAsia" w:eastAsia="仿宋_GB2312" w:cs="仿宋_GB2312"/>
          <w:b w:val="0"/>
          <w:bCs w:val="0"/>
          <w:kern w:val="0"/>
          <w:position w:val="0"/>
          <w:sz w:val="32"/>
          <w:szCs w:val="32"/>
          <w:highlight w:val="none"/>
          <w:lang w:val="en-US" w:eastAsia="zh-CN" w:bidi="ar-SA"/>
        </w:rPr>
        <w:t>交通局</w:t>
      </w:r>
      <w:r>
        <w:rPr>
          <w:rFonts w:hint="eastAsia" w:ascii="Times New Roman" w:hAnsi="Times New Roman" w:eastAsia="仿宋_GB2312" w:cs="仿宋_GB2312"/>
          <w:b w:val="0"/>
          <w:bCs w:val="0"/>
          <w:kern w:val="0"/>
          <w:position w:val="0"/>
          <w:sz w:val="32"/>
          <w:szCs w:val="32"/>
          <w:highlight w:val="none"/>
          <w:lang w:val="en-US" w:eastAsia="zh-CN" w:bidi="ar-SA"/>
        </w:rPr>
        <w:t>内控办法》，严格执行财务管理制度</w:t>
      </w:r>
      <w:r>
        <w:rPr>
          <w:rFonts w:hint="eastAsia" w:eastAsia="仿宋_GB2312" w:cs="仿宋_GB2312"/>
          <w:b w:val="0"/>
          <w:bCs w:val="0"/>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spacing w:line="578" w:lineRule="exact"/>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四、评价结论</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经自查，经费预算合理，资金管理较好，资金使用总体规范，整体工作发展态势良好，达到预期目标。</w:t>
      </w:r>
    </w:p>
    <w:p>
      <w:pPr>
        <w:keepNext w:val="0"/>
        <w:keepLines w:val="0"/>
        <w:pageBreakBefore w:val="0"/>
        <w:widowControl w:val="0"/>
        <w:kinsoku/>
        <w:wordWrap/>
        <w:overflowPunct/>
        <w:topLinePunct w:val="0"/>
        <w:autoSpaceDE/>
        <w:autoSpaceDN/>
        <w:bidi w:val="0"/>
        <w:spacing w:line="578" w:lineRule="exact"/>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五、存在主要问题</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无。</w:t>
      </w:r>
    </w:p>
    <w:p>
      <w:pPr>
        <w:keepNext w:val="0"/>
        <w:keepLines w:val="0"/>
        <w:pageBreakBefore w:val="0"/>
        <w:widowControl w:val="0"/>
        <w:numPr>
          <w:ilvl w:val="0"/>
          <w:numId w:val="7"/>
        </w:numPr>
        <w:kinsoku/>
        <w:wordWrap/>
        <w:overflowPunct/>
        <w:topLinePunct w:val="0"/>
        <w:autoSpaceDE/>
        <w:autoSpaceDN/>
        <w:bidi w:val="0"/>
        <w:spacing w:line="578" w:lineRule="exact"/>
        <w:textAlignment w:val="auto"/>
        <w:outlineLvl w:val="9"/>
        <w:rPr>
          <w:rFonts w:hint="eastAsia" w:ascii="黑体" w:hAnsi="黑体" w:eastAsia="黑体" w:cs="黑体"/>
          <w:b w:val="0"/>
          <w:bCs w:val="0"/>
          <w:kern w:val="0"/>
          <w:position w:val="0"/>
          <w:sz w:val="32"/>
          <w:szCs w:val="32"/>
          <w:highlight w:val="none"/>
          <w:lang w:val="zh-CN" w:eastAsia="zh-CN" w:bidi="ar-SA"/>
        </w:rPr>
      </w:pPr>
      <w:r>
        <w:rPr>
          <w:rFonts w:hint="eastAsia" w:ascii="黑体" w:hAnsi="黑体" w:eastAsia="黑体" w:cs="黑体"/>
          <w:b w:val="0"/>
          <w:bCs w:val="0"/>
          <w:kern w:val="0"/>
          <w:position w:val="0"/>
          <w:sz w:val="32"/>
          <w:szCs w:val="32"/>
          <w:highlight w:val="none"/>
          <w:lang w:val="zh-CN" w:eastAsia="zh-CN" w:bidi="ar-SA"/>
        </w:rPr>
        <w:t>改进建议</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无。</w:t>
      </w:r>
    </w:p>
    <w:p>
      <w:pPr>
        <w:numPr>
          <w:ilvl w:val="0"/>
          <w:numId w:val="0"/>
        </w:numPr>
        <w:ind w:firstLine="481" w:firstLineChars="100"/>
        <w:jc w:val="center"/>
        <w:rPr>
          <w:rFonts w:hint="eastAsia" w:ascii="仿宋_GB2312" w:hAnsi="仿宋_GB2312" w:eastAsia="仿宋_GB2312" w:cs="仿宋_GB2312"/>
          <w:b/>
          <w:bCs w:val="0"/>
          <w:sz w:val="48"/>
          <w:szCs w:val="48"/>
          <w:lang w:eastAsia="zh-CN"/>
        </w:rPr>
      </w:pPr>
      <w:r>
        <w:rPr>
          <w:rFonts w:hint="eastAsia" w:ascii="仿宋_GB2312" w:hAnsi="仿宋_GB2312" w:eastAsia="仿宋_GB2312" w:cs="仿宋_GB2312"/>
          <w:b/>
          <w:bCs w:val="0"/>
          <w:sz w:val="48"/>
          <w:szCs w:val="48"/>
          <w:lang w:val="en-US" w:eastAsia="zh-CN"/>
        </w:rPr>
        <w:t>县乡村道养护经费</w:t>
      </w:r>
      <w:r>
        <w:rPr>
          <w:rFonts w:hint="eastAsia" w:ascii="仿宋_GB2312" w:hAnsi="仿宋_GB2312" w:eastAsia="仿宋_GB2312" w:cs="仿宋_GB2312"/>
          <w:b/>
          <w:bCs w:val="0"/>
          <w:sz w:val="48"/>
          <w:szCs w:val="48"/>
          <w:lang w:eastAsia="zh-CN"/>
        </w:rPr>
        <w:t>项目</w:t>
      </w:r>
    </w:p>
    <w:p>
      <w:pPr>
        <w:numPr>
          <w:ilvl w:val="0"/>
          <w:numId w:val="0"/>
        </w:numPr>
        <w:ind w:firstLine="481" w:firstLineChars="100"/>
        <w:jc w:val="center"/>
        <w:rPr>
          <w:rFonts w:hint="eastAsia" w:ascii="仿宋_GB2312" w:hAnsi="仿宋_GB2312" w:eastAsia="仿宋_GB2312" w:cs="仿宋_GB2312"/>
          <w:b/>
          <w:bCs w:val="0"/>
          <w:sz w:val="48"/>
          <w:szCs w:val="48"/>
          <w:lang w:eastAsia="zh-CN"/>
        </w:rPr>
      </w:pPr>
      <w:r>
        <w:rPr>
          <w:rFonts w:hint="eastAsia" w:ascii="仿宋_GB2312" w:hAnsi="仿宋_GB2312" w:eastAsia="仿宋_GB2312" w:cs="仿宋_GB2312"/>
          <w:b/>
          <w:bCs w:val="0"/>
          <w:sz w:val="48"/>
          <w:szCs w:val="48"/>
          <w:lang w:eastAsia="zh-CN"/>
        </w:rPr>
        <w:t>支出绩效自评报告</w:t>
      </w:r>
    </w:p>
    <w:p>
      <w:pPr>
        <w:pStyle w:val="6"/>
        <w:numPr>
          <w:ilvl w:val="0"/>
          <w:numId w:val="6"/>
        </w:numPr>
        <w:rPr>
          <w:rFonts w:hint="eastAsia" w:hAnsi="宋体"/>
          <w:b/>
          <w:bCs/>
          <w:sz w:val="32"/>
          <w:szCs w:val="32"/>
          <w:lang w:eastAsia="zh-CN"/>
        </w:rPr>
      </w:pPr>
      <w:r>
        <w:rPr>
          <w:rFonts w:hint="eastAsia" w:hAnsi="宋体"/>
          <w:b/>
          <w:bCs/>
          <w:sz w:val="32"/>
          <w:szCs w:val="32"/>
          <w:lang w:eastAsia="zh-CN"/>
        </w:rPr>
        <w:t>基本情况。</w:t>
      </w:r>
    </w:p>
    <w:p>
      <w:pPr>
        <w:adjustRightInd w:val="0"/>
        <w:snapToGrid w:val="0"/>
        <w:spacing w:line="520" w:lineRule="exact"/>
        <w:ind w:firstLine="640" w:firstLineChars="200"/>
        <w:rPr>
          <w:rFonts w:hint="eastAsia" w:ascii="仿宋" w:hAnsi="仿宋" w:eastAsia="仿宋" w:cs="仿宋"/>
          <w:color w:val="auto"/>
          <w:kern w:val="0"/>
          <w:sz w:val="32"/>
          <w:szCs w:val="32"/>
          <w:highlight w:val="none"/>
          <w:u w:val="none"/>
          <w:shd w:val="clear" w:color="auto" w:fill="FFFFFF"/>
          <w:lang w:val="zh-CN" w:eastAsia="zh-CN"/>
        </w:rPr>
      </w:pPr>
      <w:r>
        <w:rPr>
          <w:rFonts w:hint="eastAsia" w:ascii="仿宋" w:hAnsi="仿宋" w:eastAsia="仿宋" w:cs="仿宋"/>
          <w:color w:val="auto"/>
          <w:kern w:val="0"/>
          <w:sz w:val="32"/>
          <w:szCs w:val="32"/>
          <w:highlight w:val="none"/>
          <w:u w:val="none"/>
          <w:shd w:val="clear" w:color="auto" w:fill="FFFFFF"/>
          <w:lang w:val="zh-CN" w:eastAsia="zh-CN"/>
        </w:rPr>
        <w:t>全面建成体系完备、运转高效的农村公路管理养护体制机制，城乡交通运输公共服务均等化基本实现。农村公路治理体系全面完善，治理能力全面提高，全面实现“品质高网络畅、服务优、路域美”的目标。</w:t>
      </w:r>
    </w:p>
    <w:p>
      <w:pPr>
        <w:adjustRightInd w:val="0"/>
        <w:snapToGrid w:val="0"/>
        <w:spacing w:line="520" w:lineRule="exact"/>
        <w:rPr>
          <w:rFonts w:hint="eastAsia" w:ascii="仿宋_GB2312" w:hAnsi="宋体" w:eastAsia="仿宋_GB2312" w:cs="Times New Roman"/>
          <w:b/>
          <w:bCs/>
          <w:sz w:val="32"/>
          <w:szCs w:val="32"/>
          <w:lang w:eastAsia="zh-CN"/>
        </w:rPr>
      </w:pPr>
      <w:r>
        <w:rPr>
          <w:rFonts w:hint="eastAsia" w:ascii="仿宋_GB2312" w:hAnsi="宋体" w:eastAsia="仿宋_GB2312" w:cs="Times New Roman"/>
          <w:b/>
          <w:bCs/>
          <w:sz w:val="32"/>
          <w:szCs w:val="32"/>
          <w:lang w:eastAsia="zh-CN"/>
        </w:rPr>
        <w:t>（二）实施目的。</w:t>
      </w:r>
    </w:p>
    <w:p>
      <w:pPr>
        <w:adjustRightInd w:val="0"/>
        <w:snapToGrid w:val="0"/>
        <w:spacing w:line="520" w:lineRule="exact"/>
        <w:rPr>
          <w:rFonts w:hint="eastAsia" w:ascii="仿宋" w:hAnsi="仿宋" w:eastAsia="仿宋" w:cs="仿宋"/>
          <w:b w:val="0"/>
          <w:bCs w:val="0"/>
          <w:color w:val="auto"/>
          <w:kern w:val="0"/>
          <w:sz w:val="32"/>
          <w:szCs w:val="32"/>
          <w:highlight w:val="none"/>
          <w:u w:val="none"/>
          <w:shd w:val="clear" w:color="auto" w:fill="FFFFFF"/>
          <w:lang w:val="en-US" w:eastAsia="zh-CN"/>
        </w:rPr>
      </w:pPr>
      <w:r>
        <w:rPr>
          <w:rFonts w:hint="eastAsia" w:ascii="仿宋" w:hAnsi="仿宋" w:eastAsia="仿宋" w:cs="仿宋"/>
          <w:b w:val="0"/>
          <w:bCs w:val="0"/>
          <w:color w:val="auto"/>
          <w:kern w:val="0"/>
          <w:sz w:val="32"/>
          <w:szCs w:val="32"/>
          <w:highlight w:val="none"/>
          <w:u w:val="none"/>
          <w:shd w:val="clear" w:color="auto" w:fill="FFFFFF"/>
          <w:lang w:val="zh-CN" w:eastAsia="zh-CN"/>
        </w:rPr>
        <w:t>促进公路建设、养护、应急保障、农村客运等项目顺利开展和实施。保障道路畅通，对道路设施进行修补，增加标线立牌，对路面进行修补，保障市民出行安全。完善区域快速通道的需要，促进金口河区经济和旅游事业的发展，完成</w:t>
      </w:r>
      <w:r>
        <w:rPr>
          <w:rFonts w:hint="eastAsia" w:ascii="仿宋" w:hAnsi="仿宋" w:eastAsia="仿宋" w:cs="仿宋"/>
          <w:b w:val="0"/>
          <w:bCs w:val="0"/>
          <w:color w:val="auto"/>
          <w:kern w:val="0"/>
          <w:sz w:val="32"/>
          <w:szCs w:val="32"/>
          <w:highlight w:val="none"/>
          <w:u w:val="none"/>
          <w:shd w:val="clear" w:color="auto" w:fill="FFFFFF"/>
          <w:lang w:val="en-US" w:eastAsia="zh-CN"/>
        </w:rPr>
        <w:t>2024年农村公路养护、2024年公路应急抢险保通。</w:t>
      </w:r>
    </w:p>
    <w:p>
      <w:pPr>
        <w:adjustRightInd w:val="0"/>
        <w:snapToGrid w:val="0"/>
        <w:spacing w:line="520" w:lineRule="exact"/>
        <w:rPr>
          <w:rFonts w:hint="eastAsia" w:ascii="仿宋_GB2312" w:hAnsi="宋体" w:eastAsia="仿宋_GB2312"/>
          <w:b/>
          <w:bCs/>
          <w:sz w:val="32"/>
          <w:szCs w:val="32"/>
          <w:lang w:eastAsia="zh-CN"/>
        </w:rPr>
      </w:pPr>
      <w:r>
        <w:rPr>
          <w:rFonts w:hint="eastAsia" w:ascii="仿宋_GB2312" w:hAnsi="宋体" w:eastAsia="仿宋_GB2312"/>
          <w:b/>
          <w:bCs/>
          <w:sz w:val="32"/>
          <w:szCs w:val="32"/>
          <w:lang w:eastAsia="zh-CN"/>
        </w:rPr>
        <w:t>（三）绩效目标。</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eastAsia" w:ascii="仿宋" w:hAnsi="仿宋" w:eastAsia="仿宋" w:cs="仿宋"/>
          <w:b w:val="0"/>
          <w:bCs w:val="0"/>
          <w:color w:val="auto"/>
          <w:kern w:val="0"/>
          <w:sz w:val="32"/>
          <w:szCs w:val="32"/>
          <w:highlight w:val="none"/>
          <w:u w:val="none"/>
          <w:shd w:val="clear" w:color="auto" w:fill="FFFFFF"/>
          <w:lang w:val="zh-CN" w:eastAsia="zh-CN"/>
        </w:rPr>
      </w:pPr>
      <w:r>
        <w:rPr>
          <w:rFonts w:hint="eastAsia" w:ascii="仿宋" w:hAnsi="仿宋" w:eastAsia="仿宋" w:cs="仿宋"/>
          <w:b w:val="0"/>
          <w:bCs w:val="0"/>
          <w:color w:val="auto"/>
          <w:kern w:val="0"/>
          <w:sz w:val="32"/>
          <w:szCs w:val="32"/>
          <w:highlight w:val="none"/>
          <w:u w:val="none"/>
          <w:shd w:val="clear" w:color="auto" w:fill="FFFFFF"/>
          <w:lang w:val="zh-CN" w:eastAsia="zh-CN"/>
        </w:rPr>
        <w:t>按项目完整周期分年度实施，设置项目阶段性目标，保障总体目标顺利完成。项目应实现的具体绩效目标，</w:t>
      </w:r>
      <w:r>
        <w:rPr>
          <w:rFonts w:hint="eastAsia" w:ascii="仿宋" w:hAnsi="仿宋" w:eastAsia="仿宋" w:cs="仿宋"/>
          <w:b w:val="0"/>
          <w:bCs w:val="0"/>
          <w:color w:val="auto"/>
          <w:kern w:val="0"/>
          <w:sz w:val="32"/>
          <w:szCs w:val="32"/>
          <w:highlight w:val="none"/>
          <w:u w:val="none"/>
          <w:shd w:val="clear" w:color="auto" w:fill="FFFFFF"/>
          <w:lang w:val="en-US" w:eastAsia="zh-CN"/>
        </w:rPr>
        <w:t>包括但不限于：绩效</w:t>
      </w:r>
      <w:r>
        <w:rPr>
          <w:rFonts w:hint="eastAsia" w:ascii="仿宋" w:hAnsi="仿宋" w:eastAsia="仿宋" w:cs="仿宋"/>
          <w:b w:val="0"/>
          <w:bCs w:val="0"/>
          <w:color w:val="auto"/>
          <w:kern w:val="0"/>
          <w:sz w:val="32"/>
          <w:szCs w:val="32"/>
          <w:highlight w:val="none"/>
          <w:u w:val="none"/>
          <w:shd w:val="clear" w:color="auto" w:fill="FFFFFF"/>
          <w:lang w:val="zh-CN" w:eastAsia="zh-CN"/>
        </w:rPr>
        <w:t>目标的量化细化情况、项目实施进度计划等。</w:t>
      </w:r>
    </w:p>
    <w:p>
      <w:pPr>
        <w:pStyle w:val="2"/>
        <w:numPr>
          <w:ilvl w:val="0"/>
          <w:numId w:val="0"/>
        </w:numPr>
        <w:rPr>
          <w:rFonts w:hint="default" w:ascii="仿宋" w:hAnsi="仿宋" w:eastAsia="仿宋" w:cs="仿宋"/>
          <w:b w:val="0"/>
          <w:bCs w:val="0"/>
          <w:color w:val="auto"/>
          <w:kern w:val="0"/>
          <w:sz w:val="32"/>
          <w:szCs w:val="32"/>
          <w:highlight w:val="none"/>
          <w:u w:val="none"/>
          <w:shd w:val="clear" w:color="auto" w:fill="FFFFFF"/>
          <w:lang w:val="zh-CN" w:eastAsia="zh-CN"/>
        </w:rPr>
      </w:pPr>
      <w:r>
        <w:rPr>
          <w:rFonts w:hint="eastAsia" w:ascii="仿宋" w:hAnsi="仿宋" w:eastAsia="仿宋" w:cs="仿宋"/>
          <w:b w:val="0"/>
          <w:bCs w:val="0"/>
          <w:color w:val="auto"/>
          <w:kern w:val="0"/>
          <w:sz w:val="32"/>
          <w:szCs w:val="32"/>
          <w:highlight w:val="none"/>
          <w:u w:val="none"/>
          <w:shd w:val="clear" w:color="auto" w:fill="FFFFFF"/>
          <w:lang w:val="en-US" w:eastAsia="zh-CN"/>
        </w:rPr>
        <w:t>质量指标：项目合格率。时效指标：按时完成度。满意度指标：服务对象满意度指标。</w:t>
      </w:r>
      <w:r>
        <w:rPr>
          <w:rFonts w:hint="eastAsia" w:ascii="仿宋" w:hAnsi="仿宋" w:eastAsia="仿宋" w:cs="仿宋"/>
          <w:b w:val="0"/>
          <w:bCs w:val="0"/>
          <w:color w:val="auto"/>
          <w:kern w:val="0"/>
          <w:sz w:val="32"/>
          <w:szCs w:val="32"/>
          <w:highlight w:val="none"/>
          <w:u w:val="none"/>
          <w:shd w:val="clear" w:color="auto" w:fill="FFFFFF"/>
          <w:lang w:val="zh-CN" w:eastAsia="zh-CN"/>
        </w:rPr>
        <w:t>成立由主管部门领导牵头的自评工作领导小组，高质量，高效率完成自评工作。</w:t>
      </w:r>
    </w:p>
    <w:p>
      <w:pPr>
        <w:adjustRightInd w:val="0"/>
        <w:snapToGrid w:val="0"/>
        <w:spacing w:line="520" w:lineRule="exact"/>
        <w:rPr>
          <w:rFonts w:hint="eastAsia" w:ascii="仿宋_GB2312" w:hAnsi="宋体" w:eastAsia="仿宋_GB2312"/>
          <w:b/>
          <w:bCs/>
          <w:sz w:val="32"/>
          <w:szCs w:val="32"/>
          <w:lang w:eastAsia="zh-CN"/>
        </w:rPr>
      </w:pPr>
      <w:r>
        <w:rPr>
          <w:rFonts w:hint="eastAsia" w:ascii="仿宋_GB2312" w:hAnsi="宋体" w:eastAsia="仿宋_GB2312"/>
          <w:b/>
          <w:bCs/>
          <w:sz w:val="32"/>
          <w:szCs w:val="32"/>
          <w:lang w:eastAsia="zh-CN"/>
        </w:rPr>
        <w:t>二、项目资金申报及使用情况</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我单位按照申请事项和具体工作开展确定，根据使用进度向财政申请相应资金及时支付。</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1．资金计划。县乡村道养护经费是本级财政资金。</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2．资金到位。2024 年度到位县乡村道养护经费130.64万元。到位率为 100%。</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3．资金使用。2024 年度，县乡村道养护经费130.64万元，执行率为 100%。</w:t>
      </w:r>
    </w:p>
    <w:p>
      <w:pPr>
        <w:spacing w:line="360" w:lineRule="auto"/>
        <w:ind w:firstLine="642" w:firstLineChars="200"/>
        <w:rPr>
          <w:rFonts w:hint="eastAsia" w:ascii="仿宋" w:hAnsi="仿宋" w:eastAsia="仿宋" w:cs="仿宋"/>
          <w:b w:val="0"/>
          <w:bCs w:val="0"/>
          <w:color w:val="auto"/>
          <w:kern w:val="0"/>
          <w:sz w:val="32"/>
          <w:szCs w:val="32"/>
          <w:highlight w:val="none"/>
          <w:u w:val="none"/>
          <w:shd w:val="clear" w:color="auto" w:fill="FFFFFF"/>
          <w:lang w:val="en-US" w:eastAsia="zh-CN"/>
        </w:rPr>
      </w:pPr>
      <w:r>
        <w:rPr>
          <w:rFonts w:hint="eastAsia" w:ascii="黑体" w:hAnsi="黑体" w:eastAsia="黑体" w:cs="黑体"/>
          <w:b/>
          <w:color w:val="auto"/>
          <w:sz w:val="32"/>
          <w:szCs w:val="32"/>
          <w:highlight w:val="none"/>
          <w:u w:val="none"/>
          <w:lang w:val="zh-CN"/>
        </w:rPr>
        <w:t>（一）评价目的。</w:t>
      </w:r>
      <w:r>
        <w:rPr>
          <w:rFonts w:hint="default" w:ascii="仿宋" w:hAnsi="仿宋" w:eastAsia="仿宋" w:cs="仿宋"/>
          <w:b w:val="0"/>
          <w:bCs w:val="0"/>
          <w:color w:val="auto"/>
          <w:kern w:val="0"/>
          <w:sz w:val="32"/>
          <w:szCs w:val="32"/>
          <w:highlight w:val="none"/>
          <w:u w:val="none"/>
          <w:shd w:val="clear" w:color="auto" w:fill="FFFFFF"/>
          <w:lang w:val="zh-CN" w:eastAsia="zh-CN"/>
        </w:rPr>
        <w:t>通过绩效评价，了解</w:t>
      </w:r>
      <w:r>
        <w:rPr>
          <w:rFonts w:hint="eastAsia" w:ascii="仿宋" w:hAnsi="仿宋" w:eastAsia="仿宋" w:cs="仿宋"/>
          <w:b w:val="0"/>
          <w:bCs w:val="0"/>
          <w:color w:val="auto"/>
          <w:kern w:val="0"/>
          <w:sz w:val="32"/>
          <w:szCs w:val="32"/>
          <w:highlight w:val="none"/>
          <w:u w:val="none"/>
          <w:shd w:val="clear" w:color="auto" w:fill="FFFFFF"/>
          <w:lang w:val="zh-CN" w:eastAsia="zh-CN"/>
        </w:rPr>
        <w:t>项目</w:t>
      </w:r>
      <w:r>
        <w:rPr>
          <w:rFonts w:hint="default" w:ascii="仿宋" w:hAnsi="仿宋" w:eastAsia="仿宋" w:cs="仿宋"/>
          <w:b w:val="0"/>
          <w:bCs w:val="0"/>
          <w:color w:val="auto"/>
          <w:kern w:val="0"/>
          <w:sz w:val="32"/>
          <w:szCs w:val="32"/>
          <w:highlight w:val="none"/>
          <w:u w:val="none"/>
          <w:shd w:val="clear" w:color="auto" w:fill="FFFFFF"/>
          <w:lang w:val="zh-CN" w:eastAsia="zh-CN"/>
        </w:rPr>
        <w:t>资金使用情况及取得的效果，</w:t>
      </w:r>
      <w:r>
        <w:rPr>
          <w:rFonts w:hint="eastAsia" w:ascii="仿宋" w:hAnsi="仿宋" w:eastAsia="仿宋" w:cs="仿宋"/>
          <w:b w:val="0"/>
          <w:bCs w:val="0"/>
          <w:color w:val="auto"/>
          <w:kern w:val="0"/>
          <w:sz w:val="32"/>
          <w:szCs w:val="32"/>
          <w:highlight w:val="none"/>
          <w:u w:val="none"/>
          <w:shd w:val="clear" w:color="auto" w:fill="FFFFFF"/>
          <w:lang w:val="zh-CN" w:eastAsia="zh-CN"/>
        </w:rPr>
        <w:t>项目</w:t>
      </w:r>
      <w:r>
        <w:rPr>
          <w:rFonts w:hint="default" w:ascii="仿宋" w:hAnsi="仿宋" w:eastAsia="仿宋" w:cs="仿宋"/>
          <w:b w:val="0"/>
          <w:bCs w:val="0"/>
          <w:color w:val="auto"/>
          <w:kern w:val="0"/>
          <w:sz w:val="32"/>
          <w:szCs w:val="32"/>
          <w:highlight w:val="none"/>
          <w:u w:val="none"/>
          <w:shd w:val="clear" w:color="auto" w:fill="FFFFFF"/>
          <w:lang w:val="zh-CN" w:eastAsia="zh-CN"/>
        </w:rPr>
        <w:t>实施</w:t>
      </w:r>
      <w:r>
        <w:rPr>
          <w:rFonts w:hint="eastAsia" w:ascii="仿宋" w:hAnsi="仿宋" w:eastAsia="仿宋" w:cs="仿宋"/>
          <w:b w:val="0"/>
          <w:bCs w:val="0"/>
          <w:color w:val="auto"/>
          <w:kern w:val="0"/>
          <w:sz w:val="32"/>
          <w:szCs w:val="32"/>
          <w:highlight w:val="none"/>
          <w:u w:val="none"/>
          <w:shd w:val="clear" w:color="auto" w:fill="FFFFFF"/>
          <w:lang w:val="zh-CN" w:eastAsia="zh-CN"/>
        </w:rPr>
        <w:t>进度</w:t>
      </w:r>
      <w:r>
        <w:rPr>
          <w:rFonts w:hint="default" w:ascii="仿宋" w:hAnsi="仿宋" w:eastAsia="仿宋" w:cs="仿宋"/>
          <w:b w:val="0"/>
          <w:bCs w:val="0"/>
          <w:color w:val="auto"/>
          <w:kern w:val="0"/>
          <w:sz w:val="32"/>
          <w:szCs w:val="32"/>
          <w:highlight w:val="none"/>
          <w:u w:val="none"/>
          <w:shd w:val="clear" w:color="auto" w:fill="FFFFFF"/>
          <w:lang w:val="zh-CN" w:eastAsia="zh-CN"/>
        </w:rPr>
        <w:t>情况，总结项目资金管理的经验，发现项目资金管理中存在的问题，为提高资金的使用效益，加强财政支出的规范化管理，健全和完善支出项目和资金使用管理办法，完善预算编制、加强绩效目标管理和绩效考核工作提供重要的参考依据，以及提出相关的建议和应采取的措施等。</w:t>
      </w:r>
      <w:r>
        <w:rPr>
          <w:rFonts w:hint="eastAsia" w:ascii="仿宋" w:hAnsi="仿宋" w:eastAsia="仿宋" w:cs="仿宋"/>
          <w:b w:val="0"/>
          <w:bCs w:val="0"/>
          <w:color w:val="auto"/>
          <w:kern w:val="0"/>
          <w:sz w:val="32"/>
          <w:szCs w:val="32"/>
          <w:highlight w:val="none"/>
          <w:u w:val="none"/>
          <w:shd w:val="clear" w:color="auto" w:fill="FFFFFF"/>
          <w:lang w:val="zh-CN" w:eastAsia="zh-CN"/>
        </w:rPr>
        <w:t>　　　　</w:t>
      </w:r>
      <w:r>
        <w:rPr>
          <w:rFonts w:hint="eastAsia" w:ascii="仿宋" w:hAnsi="仿宋" w:eastAsia="仿宋" w:cs="仿宋"/>
          <w:b w:val="0"/>
          <w:bCs w:val="0"/>
          <w:color w:val="auto"/>
          <w:kern w:val="0"/>
          <w:sz w:val="32"/>
          <w:szCs w:val="32"/>
          <w:highlight w:val="none"/>
          <w:u w:val="none"/>
          <w:shd w:val="clear" w:color="auto" w:fill="FFFFFF"/>
          <w:lang w:val="en-US" w:eastAsia="zh-CN"/>
        </w:rPr>
        <w:t xml:space="preserve">      </w:t>
      </w:r>
    </w:p>
    <w:p>
      <w:pPr>
        <w:spacing w:line="360" w:lineRule="auto"/>
        <w:ind w:firstLine="642" w:firstLineChars="200"/>
        <w:rPr>
          <w:rFonts w:hint="eastAsia" w:ascii="仿宋" w:hAnsi="仿宋" w:eastAsia="仿宋" w:cs="仿宋"/>
          <w:b w:val="0"/>
          <w:bCs w:val="0"/>
          <w:color w:val="auto"/>
          <w:kern w:val="0"/>
          <w:sz w:val="32"/>
          <w:szCs w:val="32"/>
          <w:highlight w:val="none"/>
          <w:u w:val="none"/>
          <w:shd w:val="clear" w:color="auto" w:fill="FFFFFF"/>
          <w:lang w:val="en-US" w:eastAsia="zh-CN"/>
        </w:rPr>
      </w:pPr>
      <w:r>
        <w:rPr>
          <w:rFonts w:hint="eastAsia" w:ascii="黑体" w:hAnsi="黑体" w:eastAsia="黑体" w:cs="黑体"/>
          <w:b/>
          <w:color w:val="auto"/>
          <w:sz w:val="32"/>
          <w:szCs w:val="32"/>
          <w:highlight w:val="none"/>
          <w:u w:val="none"/>
          <w:lang w:val="zh-CN" w:eastAsia="zh-CN"/>
        </w:rPr>
        <w:t>（二）预设问题及评价重点。</w:t>
      </w:r>
      <w:r>
        <w:rPr>
          <w:rFonts w:hint="eastAsia" w:ascii="仿宋" w:hAnsi="仿宋" w:eastAsia="仿宋" w:cs="仿宋"/>
          <w:b w:val="0"/>
          <w:bCs w:val="0"/>
          <w:color w:val="auto"/>
          <w:kern w:val="0"/>
          <w:sz w:val="32"/>
          <w:szCs w:val="32"/>
          <w:highlight w:val="none"/>
          <w:u w:val="none"/>
          <w:shd w:val="clear" w:color="auto" w:fill="FFFFFF"/>
          <w:lang w:val="en-US" w:eastAsia="zh-CN"/>
        </w:rPr>
        <w:t>按照绩效评价指标体系，对资金支出使用全过程及其实施效果进行综合评价和判断。　　规范项目申报、资金使用合法合规，项目明细清晰，支付资金与预算相符，保证了该项目资金的专款专用。为了该项目资金合法合规的使用，严格按照财务管理制度，对照项目资金管理办法，对项目资金的支付及时审核支付。财务处理及时，会计核算规范。</w:t>
      </w:r>
    </w:p>
    <w:p>
      <w:pPr>
        <w:spacing w:line="360" w:lineRule="auto"/>
        <w:ind w:firstLine="642" w:firstLineChars="200"/>
        <w:rPr>
          <w:rFonts w:hint="eastAsia" w:ascii="仿宋" w:hAnsi="仿宋" w:eastAsia="仿宋" w:cs="仿宋"/>
          <w:b w:val="0"/>
          <w:bCs w:val="0"/>
          <w:color w:val="auto"/>
          <w:kern w:val="0"/>
          <w:sz w:val="32"/>
          <w:szCs w:val="32"/>
          <w:highlight w:val="none"/>
          <w:u w:val="none"/>
          <w:shd w:val="clear" w:color="auto" w:fill="FFFFFF"/>
          <w:lang w:val="en-US" w:eastAsia="zh-CN"/>
        </w:rPr>
      </w:pPr>
      <w:r>
        <w:rPr>
          <w:rFonts w:hint="eastAsia" w:ascii="黑体" w:hAnsi="黑体" w:eastAsia="黑体" w:cs="黑体"/>
          <w:b/>
          <w:color w:val="auto"/>
          <w:sz w:val="32"/>
          <w:szCs w:val="32"/>
          <w:highlight w:val="none"/>
          <w:u w:val="none"/>
          <w:lang w:val="zh-CN" w:eastAsia="zh-CN"/>
        </w:rPr>
        <w:t>（三）评价选点。</w:t>
      </w:r>
      <w:r>
        <w:rPr>
          <w:rFonts w:hint="eastAsia" w:ascii="仿宋" w:hAnsi="仿宋" w:eastAsia="仿宋" w:cs="仿宋"/>
          <w:b w:val="0"/>
          <w:bCs w:val="0"/>
          <w:color w:val="auto"/>
          <w:kern w:val="0"/>
          <w:sz w:val="32"/>
          <w:szCs w:val="32"/>
          <w:highlight w:val="none"/>
          <w:u w:val="none"/>
          <w:shd w:val="clear" w:color="auto" w:fill="FFFFFF"/>
          <w:lang w:val="en-US" w:eastAsia="zh-CN"/>
        </w:rPr>
        <w:t>按项目实施全过程，对项目实地开展到项目资金申请、支付全过程进行监督检查。</w:t>
      </w:r>
    </w:p>
    <w:p>
      <w:pPr>
        <w:spacing w:line="360" w:lineRule="auto"/>
        <w:ind w:firstLine="642" w:firstLineChars="200"/>
        <w:rPr>
          <w:rFonts w:hint="eastAsia" w:ascii="仿宋" w:hAnsi="仿宋" w:eastAsia="仿宋" w:cs="仿宋"/>
          <w:b w:val="0"/>
          <w:bCs w:val="0"/>
          <w:color w:val="auto"/>
          <w:kern w:val="0"/>
          <w:sz w:val="32"/>
          <w:szCs w:val="32"/>
          <w:highlight w:val="none"/>
          <w:u w:val="none"/>
          <w:shd w:val="clear" w:color="auto" w:fill="FFFFFF"/>
          <w:lang w:val="en-US" w:eastAsia="zh-CN"/>
        </w:rPr>
      </w:pPr>
      <w:r>
        <w:rPr>
          <w:rFonts w:hint="eastAsia" w:ascii="黑体" w:hAnsi="黑体" w:eastAsia="黑体" w:cs="黑体"/>
          <w:b/>
          <w:color w:val="auto"/>
          <w:sz w:val="32"/>
          <w:szCs w:val="32"/>
          <w:highlight w:val="none"/>
          <w:u w:val="none"/>
          <w:lang w:val="zh-CN" w:eastAsia="zh-CN"/>
        </w:rPr>
        <w:t>（四）评价方法。</w:t>
      </w:r>
      <w:r>
        <w:rPr>
          <w:rFonts w:hint="eastAsia" w:ascii="仿宋" w:hAnsi="仿宋" w:eastAsia="仿宋" w:cs="仿宋"/>
          <w:b w:val="0"/>
          <w:bCs w:val="0"/>
          <w:color w:val="auto"/>
          <w:kern w:val="0"/>
          <w:sz w:val="32"/>
          <w:szCs w:val="32"/>
          <w:highlight w:val="none"/>
          <w:u w:val="none"/>
          <w:shd w:val="clear" w:color="auto" w:fill="FFFFFF"/>
          <w:lang w:val="en-US" w:eastAsia="zh-CN"/>
        </w:rPr>
        <w:t>根据项目情况和评价重点，用来收集相关材料和开展具体评价的方法。包括：采用成本效益分析法、标杆管理法、案卷研究法、单位自评法、实地勘察法、问卷调查法、座谈调研法等多种方法。</w:t>
      </w:r>
    </w:p>
    <w:p>
      <w:pPr>
        <w:spacing w:line="360" w:lineRule="auto"/>
        <w:ind w:firstLine="642" w:firstLineChars="200"/>
        <w:rPr>
          <w:rFonts w:hint="eastAsia" w:ascii="黑体" w:hAnsi="黑体" w:eastAsia="黑体" w:cs="黑体"/>
          <w:b/>
          <w:color w:val="auto"/>
          <w:sz w:val="32"/>
          <w:szCs w:val="32"/>
          <w:highlight w:val="none"/>
          <w:u w:val="none"/>
          <w:lang w:val="zh-CN" w:eastAsia="zh-CN"/>
        </w:rPr>
      </w:pPr>
      <w:r>
        <w:rPr>
          <w:rFonts w:hint="eastAsia" w:ascii="黑体" w:hAnsi="黑体" w:eastAsia="黑体" w:cs="黑体"/>
          <w:b/>
          <w:color w:val="auto"/>
          <w:sz w:val="32"/>
          <w:szCs w:val="32"/>
          <w:highlight w:val="none"/>
          <w:u w:val="none"/>
          <w:lang w:val="zh-CN" w:eastAsia="zh-CN"/>
        </w:rPr>
        <w:t>（五）评价组织。评价组人员构成和职责分工。</w:t>
      </w:r>
    </w:p>
    <w:p>
      <w:pPr>
        <w:pStyle w:val="2"/>
        <w:rPr>
          <w:rFonts w:hint="eastAsia"/>
          <w:lang w:val="en-US" w:eastAsia="zh-CN"/>
        </w:rPr>
      </w:pPr>
      <w:r>
        <w:rPr>
          <w:rFonts w:hint="eastAsia" w:ascii="仿宋_GB2312" w:hAnsi="仿宋_GB2312" w:eastAsia="仿宋_GB2312" w:cs="Times New Roman"/>
          <w:sz w:val="32"/>
          <w:szCs w:val="32"/>
          <w:lang w:eastAsia="zh-CN"/>
        </w:rPr>
        <w:t>　　</w:t>
      </w:r>
      <w:r>
        <w:rPr>
          <w:rFonts w:hint="eastAsia" w:ascii="仿宋_GB2312" w:hAnsi="仿宋_GB2312" w:eastAsia="仿宋_GB2312"/>
          <w:b w:val="0"/>
          <w:bCs/>
          <w:sz w:val="32"/>
          <w:lang w:eastAsia="zh-CN"/>
        </w:rPr>
        <w:t>由主管部门分管领导担任评价组组长，</w:t>
      </w:r>
      <w:r>
        <w:rPr>
          <w:rFonts w:hint="eastAsia" w:ascii="仿宋_GB2312" w:hAnsi="仿宋_GB2312" w:eastAsia="仿宋_GB2312"/>
          <w:b w:val="0"/>
          <w:bCs/>
          <w:color w:val="auto"/>
          <w:sz w:val="32"/>
          <w:szCs w:val="32"/>
          <w:highlight w:val="none"/>
          <w:u w:val="none"/>
        </w:rPr>
        <w:t>组长负责统</w:t>
      </w:r>
      <w:r>
        <w:rPr>
          <w:rFonts w:hint="eastAsia" w:ascii="仿宋_GB2312" w:hAnsi="仿宋_GB2312" w:eastAsia="仿宋_GB2312"/>
          <w:b w:val="0"/>
          <w:bCs/>
          <w:color w:val="auto"/>
          <w:sz w:val="32"/>
          <w:szCs w:val="32"/>
          <w:highlight w:val="none"/>
          <w:u w:val="none"/>
          <w:lang w:eastAsia="zh-CN"/>
        </w:rPr>
        <w:t>筹自评工作，</w:t>
      </w:r>
      <w:r>
        <w:rPr>
          <w:rFonts w:hint="eastAsia" w:ascii="仿宋_GB2312" w:hAnsi="仿宋_GB2312" w:eastAsia="仿宋_GB2312"/>
          <w:b w:val="0"/>
          <w:bCs/>
          <w:color w:val="auto"/>
          <w:sz w:val="32"/>
          <w:szCs w:val="32"/>
          <w:highlight w:val="none"/>
          <w:u w:val="none"/>
        </w:rPr>
        <w:t>对</w:t>
      </w:r>
      <w:r>
        <w:rPr>
          <w:rFonts w:hint="eastAsia" w:ascii="仿宋_GB2312" w:hAnsi="仿宋_GB2312" w:eastAsia="仿宋_GB2312"/>
          <w:b w:val="0"/>
          <w:bCs/>
          <w:color w:val="auto"/>
          <w:sz w:val="32"/>
          <w:szCs w:val="32"/>
          <w:highlight w:val="none"/>
          <w:u w:val="none"/>
          <w:lang w:eastAsia="zh-CN"/>
        </w:rPr>
        <w:t>项目进</w:t>
      </w:r>
      <w:r>
        <w:rPr>
          <w:rFonts w:hint="eastAsia" w:ascii="仿宋_GB2312" w:hAnsi="仿宋_GB2312" w:eastAsia="仿宋_GB2312"/>
          <w:b w:val="0"/>
          <w:bCs/>
          <w:color w:val="auto"/>
          <w:sz w:val="32"/>
          <w:szCs w:val="32"/>
          <w:highlight w:val="none"/>
          <w:u w:val="none"/>
        </w:rPr>
        <w:t>行绩效考核计</w:t>
      </w:r>
      <w:r>
        <w:rPr>
          <w:rFonts w:hint="eastAsia" w:ascii="仿宋_GB2312" w:hAnsi="仿宋_GB2312" w:eastAsia="仿宋_GB2312"/>
          <w:b w:val="0"/>
          <w:bCs/>
          <w:color w:val="auto"/>
          <w:sz w:val="32"/>
          <w:szCs w:val="32"/>
          <w:highlight w:val="none"/>
          <w:u w:val="none"/>
          <w:lang w:eastAsia="zh-CN"/>
        </w:rPr>
        <w:t>分</w:t>
      </w:r>
      <w:r>
        <w:rPr>
          <w:rFonts w:hint="eastAsia" w:ascii="仿宋_GB2312" w:hAnsi="仿宋_GB2312" w:eastAsia="仿宋_GB2312"/>
          <w:b w:val="0"/>
          <w:bCs/>
          <w:color w:val="auto"/>
          <w:sz w:val="32"/>
          <w:szCs w:val="32"/>
          <w:highlight w:val="none"/>
          <w:u w:val="none"/>
        </w:rPr>
        <w:t>，对</w:t>
      </w:r>
      <w:r>
        <w:rPr>
          <w:rFonts w:hint="eastAsia" w:ascii="仿宋_GB2312" w:hAnsi="仿宋_GB2312" w:eastAsia="仿宋_GB2312"/>
          <w:b w:val="0"/>
          <w:bCs/>
          <w:color w:val="auto"/>
          <w:sz w:val="32"/>
          <w:szCs w:val="32"/>
          <w:highlight w:val="none"/>
          <w:u w:val="none"/>
          <w:lang w:eastAsia="zh-CN"/>
        </w:rPr>
        <w:t>项目绩效结</w:t>
      </w:r>
      <w:r>
        <w:rPr>
          <w:rFonts w:hint="eastAsia" w:ascii="仿宋_GB2312" w:hAnsi="仿宋_GB2312" w:eastAsia="仿宋_GB2312"/>
          <w:b w:val="0"/>
          <w:bCs/>
          <w:color w:val="auto"/>
          <w:sz w:val="32"/>
          <w:szCs w:val="32"/>
          <w:highlight w:val="none"/>
          <w:u w:val="none"/>
        </w:rPr>
        <w:t>果进行审核，对</w:t>
      </w:r>
      <w:r>
        <w:rPr>
          <w:rFonts w:hint="eastAsia" w:ascii="仿宋_GB2312" w:hAnsi="仿宋_GB2312" w:eastAsia="仿宋_GB2312"/>
          <w:b w:val="0"/>
          <w:bCs/>
          <w:color w:val="auto"/>
          <w:sz w:val="32"/>
          <w:szCs w:val="32"/>
          <w:highlight w:val="none"/>
          <w:u w:val="none"/>
          <w:lang w:eastAsia="zh-CN"/>
        </w:rPr>
        <w:t>涉及自评工作</w:t>
      </w:r>
      <w:r>
        <w:rPr>
          <w:rFonts w:hint="eastAsia" w:ascii="仿宋_GB2312" w:hAnsi="仿宋_GB2312" w:eastAsia="仿宋_GB2312"/>
          <w:b w:val="0"/>
          <w:bCs/>
          <w:color w:val="auto"/>
          <w:sz w:val="32"/>
          <w:szCs w:val="32"/>
          <w:highlight w:val="none"/>
          <w:u w:val="none"/>
        </w:rPr>
        <w:t>各部门进</w:t>
      </w:r>
      <w:r>
        <w:rPr>
          <w:rFonts w:hint="eastAsia" w:ascii="仿宋_GB2312" w:hAnsi="仿宋_GB2312" w:eastAsia="仿宋_GB2312"/>
          <w:b w:val="0"/>
          <w:bCs/>
          <w:color w:val="auto"/>
          <w:sz w:val="32"/>
          <w:szCs w:val="32"/>
          <w:highlight w:val="none"/>
          <w:u w:val="none"/>
          <w:lang w:eastAsia="zh-CN"/>
        </w:rPr>
        <w:t>行</w:t>
      </w:r>
      <w:r>
        <w:rPr>
          <w:rFonts w:hint="eastAsia" w:ascii="仿宋_GB2312" w:hAnsi="仿宋_GB2312" w:eastAsia="仿宋_GB2312"/>
          <w:b w:val="0"/>
          <w:bCs/>
          <w:color w:val="auto"/>
          <w:sz w:val="32"/>
          <w:szCs w:val="32"/>
          <w:highlight w:val="none"/>
          <w:u w:val="none"/>
        </w:rPr>
        <w:t>指导，促进整体</w:t>
      </w:r>
      <w:r>
        <w:rPr>
          <w:rFonts w:hint="eastAsia" w:ascii="仿宋_GB2312" w:hAnsi="仿宋_GB2312" w:eastAsia="仿宋_GB2312"/>
          <w:b w:val="0"/>
          <w:bCs/>
          <w:color w:val="auto"/>
          <w:sz w:val="32"/>
          <w:szCs w:val="32"/>
          <w:highlight w:val="none"/>
          <w:u w:val="none"/>
          <w:lang w:eastAsia="zh-CN"/>
        </w:rPr>
        <w:t>绩</w:t>
      </w:r>
      <w:r>
        <w:rPr>
          <w:rFonts w:hint="eastAsia" w:ascii="仿宋_GB2312" w:hAnsi="仿宋_GB2312" w:eastAsia="仿宋_GB2312"/>
          <w:b w:val="0"/>
          <w:bCs/>
          <w:color w:val="auto"/>
          <w:sz w:val="32"/>
          <w:szCs w:val="32"/>
          <w:highlight w:val="none"/>
          <w:u w:val="none"/>
        </w:rPr>
        <w:t>效目标的达成</w:t>
      </w:r>
      <w:r>
        <w:rPr>
          <w:rFonts w:hint="eastAsia" w:ascii="仿宋_GB2312" w:hAnsi="仿宋_GB2312" w:eastAsia="仿宋_GB2312"/>
          <w:b w:val="0"/>
          <w:bCs/>
          <w:color w:val="auto"/>
          <w:sz w:val="32"/>
          <w:szCs w:val="32"/>
          <w:highlight w:val="none"/>
          <w:u w:val="none"/>
          <w:lang w:eastAsia="zh-CN"/>
        </w:rPr>
        <w:t>。</w:t>
      </w:r>
      <w:r>
        <w:rPr>
          <w:rFonts w:hint="eastAsia" w:ascii="仿宋_GB2312" w:hAnsi="仿宋_GB2312" w:eastAsia="仿宋_GB2312"/>
          <w:b w:val="0"/>
          <w:bCs/>
          <w:color w:val="auto"/>
          <w:sz w:val="32"/>
          <w:szCs w:val="32"/>
          <w:highlight w:val="none"/>
          <w:u w:val="none"/>
        </w:rPr>
        <w:t>组员</w:t>
      </w:r>
      <w:r>
        <w:rPr>
          <w:rFonts w:hint="eastAsia" w:ascii="仿宋_GB2312" w:hAnsi="仿宋_GB2312" w:eastAsia="仿宋_GB2312"/>
          <w:b w:val="0"/>
          <w:bCs/>
          <w:color w:val="auto"/>
          <w:sz w:val="32"/>
          <w:szCs w:val="32"/>
          <w:highlight w:val="none"/>
          <w:u w:val="none"/>
          <w:lang w:eastAsia="zh-CN"/>
        </w:rPr>
        <w:t>由财务及工程项目实施人员担任，</w:t>
      </w:r>
      <w:r>
        <w:rPr>
          <w:rFonts w:hint="eastAsia" w:ascii="仿宋_GB2312" w:hAnsi="仿宋_GB2312" w:eastAsia="仿宋_GB2312"/>
          <w:b w:val="0"/>
          <w:bCs/>
          <w:color w:val="auto"/>
          <w:sz w:val="32"/>
          <w:szCs w:val="32"/>
          <w:highlight w:val="none"/>
          <w:u w:val="none"/>
        </w:rPr>
        <w:t>负</w:t>
      </w:r>
      <w:r>
        <w:rPr>
          <w:rFonts w:hint="eastAsia" w:ascii="仿宋_GB2312" w:hAnsi="仿宋_GB2312" w:eastAsia="仿宋_GB2312"/>
          <w:b w:val="0"/>
          <w:bCs/>
          <w:color w:val="auto"/>
          <w:sz w:val="32"/>
          <w:szCs w:val="32"/>
          <w:highlight w:val="none"/>
          <w:u w:val="none"/>
          <w:lang w:eastAsia="zh-CN"/>
        </w:rPr>
        <w:t>责</w:t>
      </w:r>
      <w:r>
        <w:rPr>
          <w:rFonts w:hint="eastAsia" w:ascii="仿宋_GB2312" w:hAnsi="仿宋_GB2312" w:eastAsia="仿宋_GB2312"/>
          <w:b w:val="0"/>
          <w:bCs/>
          <w:color w:val="auto"/>
          <w:sz w:val="32"/>
          <w:szCs w:val="32"/>
          <w:highlight w:val="none"/>
          <w:u w:val="none"/>
        </w:rPr>
        <w:t>依据</w:t>
      </w:r>
      <w:r>
        <w:rPr>
          <w:rFonts w:hint="eastAsia" w:ascii="仿宋_GB2312" w:hAnsi="仿宋_GB2312" w:eastAsia="仿宋_GB2312"/>
          <w:b w:val="0"/>
          <w:bCs/>
          <w:color w:val="auto"/>
          <w:sz w:val="32"/>
          <w:szCs w:val="32"/>
          <w:highlight w:val="none"/>
          <w:u w:val="none"/>
          <w:lang w:eastAsia="zh-CN"/>
        </w:rPr>
        <w:t>自评相关要求，</w:t>
      </w:r>
      <w:r>
        <w:rPr>
          <w:rFonts w:hint="eastAsia" w:ascii="仿宋_GB2312" w:hAnsi="仿宋_GB2312" w:eastAsia="仿宋_GB2312"/>
          <w:b w:val="0"/>
          <w:bCs/>
          <w:color w:val="auto"/>
          <w:sz w:val="32"/>
          <w:szCs w:val="32"/>
          <w:highlight w:val="none"/>
          <w:u w:val="none"/>
        </w:rPr>
        <w:t>对</w:t>
      </w:r>
      <w:r>
        <w:rPr>
          <w:rFonts w:hint="eastAsia" w:ascii="仿宋_GB2312" w:hAnsi="仿宋_GB2312" w:eastAsia="仿宋_GB2312"/>
          <w:b w:val="0"/>
          <w:bCs/>
          <w:color w:val="auto"/>
          <w:sz w:val="32"/>
          <w:szCs w:val="32"/>
          <w:highlight w:val="none"/>
          <w:u w:val="none"/>
          <w:lang w:eastAsia="zh-CN"/>
        </w:rPr>
        <w:t>项目</w:t>
      </w:r>
      <w:r>
        <w:rPr>
          <w:rFonts w:hint="eastAsia" w:ascii="仿宋_GB2312" w:hAnsi="仿宋_GB2312" w:eastAsia="仿宋_GB2312"/>
          <w:b w:val="0"/>
          <w:bCs/>
          <w:color w:val="auto"/>
          <w:sz w:val="32"/>
          <w:szCs w:val="32"/>
          <w:highlight w:val="none"/>
          <w:u w:val="none"/>
        </w:rPr>
        <w:t>进行评价。及时</w:t>
      </w:r>
      <w:r>
        <w:rPr>
          <w:rFonts w:hint="eastAsia" w:ascii="仿宋_GB2312" w:hAnsi="仿宋_GB2312" w:eastAsia="仿宋_GB2312"/>
          <w:b w:val="0"/>
          <w:bCs/>
          <w:color w:val="auto"/>
          <w:sz w:val="32"/>
          <w:szCs w:val="32"/>
          <w:highlight w:val="none"/>
          <w:u w:val="none"/>
          <w:lang w:eastAsia="zh-CN"/>
        </w:rPr>
        <w:t>了解项目实施中存在问题和困难。</w:t>
      </w:r>
      <w:r>
        <w:rPr>
          <w:rFonts w:hint="eastAsia" w:ascii="仿宋_GB2312" w:hAnsi="仿宋_GB2312" w:eastAsia="仿宋_GB2312"/>
          <w:b w:val="0"/>
          <w:bCs/>
          <w:color w:val="auto"/>
          <w:sz w:val="32"/>
          <w:szCs w:val="32"/>
          <w:highlight w:val="none"/>
          <w:u w:val="none"/>
        </w:rPr>
        <w:t>提供必要的</w:t>
      </w:r>
      <w:r>
        <w:rPr>
          <w:rFonts w:hint="eastAsia" w:ascii="仿宋_GB2312" w:hAnsi="仿宋_GB2312" w:eastAsia="仿宋_GB2312"/>
          <w:b w:val="0"/>
          <w:bCs/>
          <w:color w:val="auto"/>
          <w:sz w:val="32"/>
          <w:szCs w:val="32"/>
          <w:highlight w:val="none"/>
          <w:u w:val="none"/>
          <w:lang w:eastAsia="zh-CN"/>
        </w:rPr>
        <w:t>反馈</w:t>
      </w:r>
      <w:r>
        <w:rPr>
          <w:rFonts w:hint="eastAsia" w:ascii="仿宋_GB2312" w:hAnsi="仿宋_GB2312" w:eastAsia="仿宋_GB2312"/>
          <w:b w:val="0"/>
          <w:bCs/>
          <w:color w:val="auto"/>
          <w:sz w:val="32"/>
          <w:szCs w:val="32"/>
          <w:highlight w:val="none"/>
          <w:u w:val="none"/>
        </w:rPr>
        <w:t>和指导。</w:t>
      </w:r>
    </w:p>
    <w:p>
      <w:pPr>
        <w:keepNext w:val="0"/>
        <w:keepLines w:val="0"/>
        <w:pageBreakBefore w:val="0"/>
        <w:widowControl w:val="0"/>
        <w:kinsoku/>
        <w:wordWrap/>
        <w:overflowPunct/>
        <w:topLinePunct w:val="0"/>
        <w:autoSpaceDE/>
        <w:autoSpaceDN/>
        <w:bidi w:val="0"/>
        <w:spacing w:line="578" w:lineRule="exact"/>
        <w:textAlignment w:val="auto"/>
        <w:outlineLvl w:val="9"/>
        <w:rPr>
          <w:rFonts w:hint="eastAsia" w:ascii="Times New Roman" w:hAnsi="Times New Roman" w:eastAsia="仿宋_GB2312" w:cs="仿宋_GB2312"/>
          <w:b/>
          <w:bCs/>
          <w:kern w:val="0"/>
          <w:position w:val="0"/>
          <w:sz w:val="32"/>
          <w:szCs w:val="32"/>
          <w:highlight w:val="none"/>
          <w:lang w:val="en-US" w:eastAsia="zh-CN" w:bidi="ar-SA"/>
        </w:rPr>
      </w:pPr>
      <w:r>
        <w:rPr>
          <w:rFonts w:hint="eastAsia" w:ascii="Times New Roman" w:hAnsi="Times New Roman" w:eastAsia="仿宋_GB2312" w:cs="仿宋_GB2312"/>
          <w:b/>
          <w:bCs/>
          <w:kern w:val="0"/>
          <w:position w:val="0"/>
          <w:sz w:val="32"/>
          <w:szCs w:val="32"/>
          <w:highlight w:val="none"/>
          <w:lang w:val="en-US" w:eastAsia="zh-CN" w:bidi="ar-SA"/>
        </w:rPr>
        <w:t>三、项目实施及管理情况</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按照《乐山市金口河区</w:t>
      </w:r>
      <w:r>
        <w:rPr>
          <w:rFonts w:hint="eastAsia" w:eastAsia="仿宋_GB2312" w:cs="仿宋_GB2312"/>
          <w:b w:val="0"/>
          <w:bCs w:val="0"/>
          <w:kern w:val="0"/>
          <w:position w:val="0"/>
          <w:sz w:val="32"/>
          <w:szCs w:val="32"/>
          <w:highlight w:val="none"/>
          <w:lang w:val="en-US" w:eastAsia="zh-CN" w:bidi="ar-SA"/>
        </w:rPr>
        <w:t>交通局</w:t>
      </w:r>
      <w:r>
        <w:rPr>
          <w:rFonts w:hint="eastAsia" w:ascii="Times New Roman" w:hAnsi="Times New Roman" w:eastAsia="仿宋_GB2312" w:cs="仿宋_GB2312"/>
          <w:b w:val="0"/>
          <w:bCs w:val="0"/>
          <w:kern w:val="0"/>
          <w:position w:val="0"/>
          <w:sz w:val="32"/>
          <w:szCs w:val="32"/>
          <w:highlight w:val="none"/>
          <w:lang w:val="en-US" w:eastAsia="zh-CN" w:bidi="ar-SA"/>
        </w:rPr>
        <w:t>内控办法》，严格执行财务管理制度，根据实际需要</w:t>
      </w:r>
      <w:r>
        <w:rPr>
          <w:rFonts w:hint="eastAsia" w:eastAsia="仿宋_GB2312" w:cs="仿宋_GB2312"/>
          <w:b w:val="0"/>
          <w:bCs w:val="0"/>
          <w:kern w:val="0"/>
          <w:position w:val="0"/>
          <w:sz w:val="32"/>
          <w:szCs w:val="32"/>
          <w:highlight w:val="none"/>
          <w:lang w:val="en-US" w:eastAsia="zh-CN" w:bidi="ar-SA"/>
        </w:rPr>
        <w:t>支出项目经费。</w:t>
      </w:r>
    </w:p>
    <w:p>
      <w:pPr>
        <w:keepNext w:val="0"/>
        <w:keepLines w:val="0"/>
        <w:pageBreakBefore w:val="0"/>
        <w:widowControl w:val="0"/>
        <w:kinsoku/>
        <w:wordWrap/>
        <w:overflowPunct/>
        <w:topLinePunct w:val="0"/>
        <w:autoSpaceDE/>
        <w:autoSpaceDN/>
        <w:bidi w:val="0"/>
        <w:spacing w:line="578" w:lineRule="exact"/>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（一）项目组织架构及实施流程</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交通行业安全工作监管经费是本级财政经费，纳入财政预算。我部按照财政要求程序申报，本级财政及时下达至我</w:t>
      </w:r>
      <w:r>
        <w:rPr>
          <w:rFonts w:hint="eastAsia" w:eastAsia="仿宋_GB2312" w:cs="仿宋_GB2312"/>
          <w:b w:val="0"/>
          <w:bCs w:val="0"/>
          <w:kern w:val="0"/>
          <w:position w:val="0"/>
          <w:sz w:val="32"/>
          <w:szCs w:val="32"/>
          <w:highlight w:val="none"/>
          <w:lang w:val="en-US" w:eastAsia="zh-CN" w:bidi="ar-SA"/>
        </w:rPr>
        <w:t>局</w:t>
      </w:r>
      <w:r>
        <w:rPr>
          <w:rFonts w:hint="eastAsia" w:ascii="Times New Roman" w:hAnsi="Times New Roman" w:eastAsia="仿宋_GB2312" w:cs="仿宋_GB2312"/>
          <w:b w:val="0"/>
          <w:bCs w:val="0"/>
          <w:kern w:val="0"/>
          <w:position w:val="0"/>
          <w:sz w:val="32"/>
          <w:szCs w:val="32"/>
          <w:highlight w:val="none"/>
          <w:lang w:val="en-US" w:eastAsia="zh-CN" w:bidi="ar-SA"/>
        </w:rPr>
        <w:t>，根据实际需要和进度向财政申请相应资金并及时支付。</w:t>
      </w:r>
    </w:p>
    <w:p>
      <w:pPr>
        <w:keepNext w:val="0"/>
        <w:keepLines w:val="0"/>
        <w:pageBreakBefore w:val="0"/>
        <w:widowControl w:val="0"/>
        <w:kinsoku/>
        <w:wordWrap/>
        <w:overflowPunct/>
        <w:topLinePunct w:val="0"/>
        <w:autoSpaceDE/>
        <w:autoSpaceDN/>
        <w:bidi w:val="0"/>
        <w:spacing w:line="578" w:lineRule="exact"/>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（二）项目管理情况</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按照《乐山市金口河区</w:t>
      </w:r>
      <w:r>
        <w:rPr>
          <w:rFonts w:hint="eastAsia" w:eastAsia="仿宋_GB2312" w:cs="仿宋_GB2312"/>
          <w:b w:val="0"/>
          <w:bCs w:val="0"/>
          <w:kern w:val="0"/>
          <w:position w:val="0"/>
          <w:sz w:val="32"/>
          <w:szCs w:val="32"/>
          <w:highlight w:val="none"/>
          <w:lang w:val="en-US" w:eastAsia="zh-CN" w:bidi="ar-SA"/>
        </w:rPr>
        <w:t>交通局</w:t>
      </w:r>
      <w:r>
        <w:rPr>
          <w:rFonts w:hint="eastAsia" w:ascii="Times New Roman" w:hAnsi="Times New Roman" w:eastAsia="仿宋_GB2312" w:cs="仿宋_GB2312"/>
          <w:b w:val="0"/>
          <w:bCs w:val="0"/>
          <w:kern w:val="0"/>
          <w:position w:val="0"/>
          <w:sz w:val="32"/>
          <w:szCs w:val="32"/>
          <w:highlight w:val="none"/>
          <w:lang w:val="en-US" w:eastAsia="zh-CN" w:bidi="ar-SA"/>
        </w:rPr>
        <w:t>内控办法》，严格执行财务管理制度</w:t>
      </w:r>
      <w:r>
        <w:rPr>
          <w:rFonts w:hint="eastAsia" w:eastAsia="仿宋_GB2312" w:cs="仿宋_GB2312"/>
          <w:b w:val="0"/>
          <w:bCs w:val="0"/>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spacing w:line="578" w:lineRule="exact"/>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四、评价结论</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经自查，经费预算合理，资金管理较好，资金使用总体规范，整体工作发展态势良好，达到预期目标。</w:t>
      </w:r>
    </w:p>
    <w:p>
      <w:pPr>
        <w:keepNext w:val="0"/>
        <w:keepLines w:val="0"/>
        <w:pageBreakBefore w:val="0"/>
        <w:widowControl w:val="0"/>
        <w:kinsoku/>
        <w:wordWrap/>
        <w:overflowPunct/>
        <w:topLinePunct w:val="0"/>
        <w:autoSpaceDE/>
        <w:autoSpaceDN/>
        <w:bidi w:val="0"/>
        <w:spacing w:line="578" w:lineRule="exact"/>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五、存在主要问题</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无。</w:t>
      </w:r>
    </w:p>
    <w:p>
      <w:pPr>
        <w:keepNext w:val="0"/>
        <w:keepLines w:val="0"/>
        <w:pageBreakBefore w:val="0"/>
        <w:widowControl w:val="0"/>
        <w:numPr>
          <w:ilvl w:val="0"/>
          <w:numId w:val="7"/>
        </w:numPr>
        <w:kinsoku/>
        <w:wordWrap/>
        <w:overflowPunct/>
        <w:topLinePunct w:val="0"/>
        <w:autoSpaceDE/>
        <w:autoSpaceDN/>
        <w:bidi w:val="0"/>
        <w:spacing w:line="578" w:lineRule="exact"/>
        <w:textAlignment w:val="auto"/>
        <w:outlineLvl w:val="9"/>
        <w:rPr>
          <w:rFonts w:hint="eastAsia" w:ascii="黑体" w:hAnsi="黑体" w:eastAsia="黑体" w:cs="黑体"/>
          <w:b w:val="0"/>
          <w:bCs w:val="0"/>
          <w:kern w:val="0"/>
          <w:position w:val="0"/>
          <w:sz w:val="32"/>
          <w:szCs w:val="32"/>
          <w:highlight w:val="none"/>
          <w:lang w:val="zh-CN" w:eastAsia="zh-CN" w:bidi="ar-SA"/>
        </w:rPr>
      </w:pPr>
      <w:r>
        <w:rPr>
          <w:rFonts w:hint="eastAsia" w:ascii="黑体" w:hAnsi="黑体" w:eastAsia="黑体" w:cs="黑体"/>
          <w:b w:val="0"/>
          <w:bCs w:val="0"/>
          <w:kern w:val="0"/>
          <w:position w:val="0"/>
          <w:sz w:val="32"/>
          <w:szCs w:val="32"/>
          <w:highlight w:val="none"/>
          <w:lang w:val="zh-CN" w:eastAsia="zh-CN" w:bidi="ar-SA"/>
        </w:rPr>
        <w:t>改进建议</w:t>
      </w:r>
    </w:p>
    <w:p>
      <w:pPr>
        <w:numPr>
          <w:ilvl w:val="0"/>
          <w:numId w:val="8"/>
        </w:numPr>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加强</w:t>
      </w:r>
      <w:r>
        <w:rPr>
          <w:rFonts w:hint="eastAsia" w:ascii="仿宋_GB2312" w:hAnsi="仿宋_GB2312" w:eastAsia="仿宋_GB2312" w:cs="仿宋_GB2312"/>
          <w:kern w:val="0"/>
          <w:sz w:val="32"/>
          <w:szCs w:val="32"/>
          <w:lang w:eastAsia="zh-CN"/>
        </w:rPr>
        <w:t>项目资金</w:t>
      </w:r>
      <w:r>
        <w:rPr>
          <w:rFonts w:hint="eastAsia" w:ascii="仿宋_GB2312" w:hAnsi="仿宋_GB2312" w:eastAsia="仿宋_GB2312" w:cs="仿宋_GB2312"/>
          <w:kern w:val="0"/>
          <w:sz w:val="32"/>
          <w:szCs w:val="32"/>
        </w:rPr>
        <w:t>控制，提高预算管理水平，合理安排支出结构，充分了解预算需求，提高预算编制准确率。</w:t>
      </w:r>
    </w:p>
    <w:p>
      <w:pPr>
        <w:pStyle w:val="2"/>
        <w:numPr>
          <w:ilvl w:val="0"/>
          <w:numId w:val="0"/>
        </w:numPr>
        <w:rPr>
          <w:rFonts w:hint="eastAsia" w:ascii="仿宋_GB2312" w:hAnsi="仿宋_GB2312" w:eastAsia="仿宋_GB2312"/>
          <w:b w:val="0"/>
          <w:bCs/>
          <w:sz w:val="32"/>
          <w:lang w:eastAsia="zh-CN"/>
        </w:rPr>
      </w:pPr>
      <w:r>
        <w:rPr>
          <w:rFonts w:hint="eastAsia" w:ascii="仿宋_GB2312" w:hAnsi="仿宋_GB2312" w:eastAsia="仿宋_GB2312"/>
          <w:b w:val="0"/>
          <w:bCs/>
          <w:sz w:val="32"/>
          <w:lang w:eastAsia="zh-CN"/>
        </w:rPr>
        <w:t>　　２、加强与财政沟通协调，进一步提高项目资金使用效率，及时了解项目需求，准确及时拨付项目资金，确保项目顺利完成，达到项目预期水平。</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pPr>
      <w:r>
        <w:rPr>
          <w:rFonts w:hint="eastAsia" w:ascii="仿宋_GB2312" w:hAnsi="仿宋_GB2312" w:cs="仿宋_GB2312"/>
          <w:b w:val="0"/>
          <w:bCs w:val="0"/>
          <w:kern w:val="0"/>
          <w:position w:val="0"/>
          <w:sz w:val="32"/>
          <w:szCs w:val="32"/>
          <w:highlight w:val="none"/>
          <w:lang w:val="en-US" w:eastAsia="zh-CN"/>
        </w:rPr>
        <w:t>3、加强与乡镇沟通协调，加快项目的推进，加快资金拨付进度，到达预期水平。</w:t>
      </w:r>
    </w:p>
    <w:p>
      <w:pPr>
        <w:pStyle w:val="2"/>
        <w:rPr>
          <w:rFonts w:hint="eastAsia"/>
          <w:lang w:val="zh-CN" w:eastAsia="zh-CN"/>
        </w:rPr>
      </w:pPr>
    </w:p>
    <w:p>
      <w:pPr>
        <w:pStyle w:val="8"/>
      </w:pPr>
    </w:p>
    <w:p>
      <w:pPr>
        <w:pStyle w:val="3"/>
        <w:jc w:val="center"/>
        <w:rPr>
          <w:rFonts w:ascii="黑体" w:hAnsi="黑体" w:eastAsia="黑体"/>
        </w:rPr>
      </w:pPr>
      <w:bookmarkStart w:id="94" w:name="_Toc1933"/>
      <w:r>
        <w:rPr>
          <w:rFonts w:hint="eastAsia" w:ascii="黑体" w:hAnsi="黑体" w:eastAsia="黑体"/>
        </w:rPr>
        <w:t>第五部分 附表</w:t>
      </w:r>
      <w:bookmarkEnd w:id="94"/>
    </w:p>
    <w:p>
      <w:pPr>
        <w:pStyle w:val="4"/>
        <w:bidi w:val="0"/>
        <w:rPr>
          <w:b w:val="0"/>
          <w:bCs w:val="0"/>
        </w:rPr>
      </w:pPr>
      <w:bookmarkStart w:id="95" w:name="_Toc7108"/>
      <w:r>
        <w:rPr>
          <w:rFonts w:hint="eastAsia"/>
          <w:b w:val="0"/>
          <w:bCs w:val="0"/>
        </w:rPr>
        <w:t>一、收入支出决算总表</w:t>
      </w:r>
      <w:bookmarkEnd w:id="95"/>
    </w:p>
    <w:p>
      <w:pPr>
        <w:pStyle w:val="4"/>
        <w:bidi w:val="0"/>
        <w:rPr>
          <w:b w:val="0"/>
          <w:bCs w:val="0"/>
        </w:rPr>
      </w:pPr>
      <w:bookmarkStart w:id="96" w:name="_Toc186"/>
      <w:r>
        <w:rPr>
          <w:rFonts w:hint="eastAsia"/>
          <w:b w:val="0"/>
          <w:bCs w:val="0"/>
        </w:rPr>
        <w:t>二、收入决算表</w:t>
      </w:r>
      <w:bookmarkEnd w:id="96"/>
    </w:p>
    <w:p>
      <w:pPr>
        <w:pStyle w:val="4"/>
        <w:bidi w:val="0"/>
        <w:rPr>
          <w:b w:val="0"/>
          <w:bCs w:val="0"/>
        </w:rPr>
      </w:pPr>
      <w:bookmarkStart w:id="97" w:name="_Toc9780"/>
      <w:r>
        <w:rPr>
          <w:rFonts w:hint="eastAsia"/>
          <w:b w:val="0"/>
          <w:bCs w:val="0"/>
        </w:rPr>
        <w:t>三、支出决算表</w:t>
      </w:r>
      <w:bookmarkEnd w:id="97"/>
    </w:p>
    <w:p>
      <w:pPr>
        <w:pStyle w:val="4"/>
        <w:bidi w:val="0"/>
        <w:rPr>
          <w:b w:val="0"/>
          <w:bCs w:val="0"/>
        </w:rPr>
      </w:pPr>
      <w:bookmarkStart w:id="98" w:name="_Toc19749"/>
      <w:r>
        <w:rPr>
          <w:rFonts w:hint="eastAsia"/>
          <w:b w:val="0"/>
          <w:bCs w:val="0"/>
        </w:rPr>
        <w:t>四、财政拨款收入支出决算总表</w:t>
      </w:r>
      <w:bookmarkEnd w:id="98"/>
    </w:p>
    <w:p>
      <w:pPr>
        <w:pStyle w:val="4"/>
        <w:bidi w:val="0"/>
        <w:rPr>
          <w:b w:val="0"/>
          <w:bCs w:val="0"/>
        </w:rPr>
      </w:pPr>
      <w:bookmarkStart w:id="99" w:name="_Toc5344"/>
      <w:r>
        <w:rPr>
          <w:rFonts w:hint="eastAsia"/>
          <w:b w:val="0"/>
          <w:bCs w:val="0"/>
        </w:rPr>
        <w:t>五、财政拨款支出决算明细表</w:t>
      </w:r>
      <w:bookmarkEnd w:id="99"/>
    </w:p>
    <w:p>
      <w:pPr>
        <w:pStyle w:val="4"/>
        <w:bidi w:val="0"/>
        <w:rPr>
          <w:b w:val="0"/>
          <w:bCs w:val="0"/>
        </w:rPr>
      </w:pPr>
      <w:bookmarkStart w:id="100" w:name="_Toc16377"/>
      <w:r>
        <w:rPr>
          <w:rFonts w:hint="eastAsia"/>
          <w:b w:val="0"/>
          <w:bCs w:val="0"/>
        </w:rPr>
        <w:t>六、一般公共预算财政拨款支出决算表</w:t>
      </w:r>
      <w:bookmarkEnd w:id="100"/>
    </w:p>
    <w:p>
      <w:pPr>
        <w:pStyle w:val="4"/>
        <w:bidi w:val="0"/>
        <w:rPr>
          <w:b w:val="0"/>
          <w:bCs w:val="0"/>
        </w:rPr>
      </w:pPr>
      <w:bookmarkStart w:id="101" w:name="_Toc20485"/>
      <w:r>
        <w:rPr>
          <w:rFonts w:hint="eastAsia"/>
          <w:b w:val="0"/>
          <w:bCs w:val="0"/>
        </w:rPr>
        <w:t>七、一般公共预算财政拨款支出决算明细表</w:t>
      </w:r>
      <w:bookmarkEnd w:id="101"/>
    </w:p>
    <w:p>
      <w:pPr>
        <w:pStyle w:val="4"/>
        <w:bidi w:val="0"/>
        <w:rPr>
          <w:b w:val="0"/>
          <w:bCs w:val="0"/>
        </w:rPr>
      </w:pPr>
      <w:bookmarkStart w:id="102" w:name="_Toc14572"/>
      <w:r>
        <w:rPr>
          <w:rFonts w:hint="eastAsia"/>
          <w:b w:val="0"/>
          <w:bCs w:val="0"/>
        </w:rPr>
        <w:t>八、一般公共预算财政拨款基本支出决算表</w:t>
      </w:r>
      <w:bookmarkEnd w:id="102"/>
    </w:p>
    <w:p>
      <w:pPr>
        <w:pStyle w:val="4"/>
        <w:bidi w:val="0"/>
        <w:rPr>
          <w:b w:val="0"/>
          <w:bCs w:val="0"/>
        </w:rPr>
      </w:pPr>
      <w:bookmarkStart w:id="103" w:name="_Toc15527"/>
      <w:r>
        <w:rPr>
          <w:rFonts w:hint="eastAsia"/>
          <w:b w:val="0"/>
          <w:bCs w:val="0"/>
        </w:rPr>
        <w:t>九、一般公共预算财政拨款项目支出决算表</w:t>
      </w:r>
      <w:bookmarkEnd w:id="103"/>
    </w:p>
    <w:p>
      <w:pPr>
        <w:pStyle w:val="4"/>
        <w:bidi w:val="0"/>
        <w:rPr>
          <w:b w:val="0"/>
          <w:bCs w:val="0"/>
        </w:rPr>
      </w:pPr>
      <w:bookmarkStart w:id="104" w:name="_Toc19142"/>
      <w:r>
        <w:rPr>
          <w:rFonts w:hint="eastAsia"/>
          <w:b w:val="0"/>
          <w:bCs w:val="0"/>
        </w:rPr>
        <w:t>十、政府性基金预算财政拨款收入支出决算表</w:t>
      </w:r>
      <w:bookmarkEnd w:id="104"/>
    </w:p>
    <w:p>
      <w:pPr>
        <w:pStyle w:val="4"/>
        <w:bidi w:val="0"/>
        <w:rPr>
          <w:b w:val="0"/>
          <w:bCs w:val="0"/>
        </w:rPr>
      </w:pPr>
      <w:bookmarkStart w:id="105" w:name="_Toc7913"/>
      <w:r>
        <w:rPr>
          <w:rFonts w:hint="eastAsia"/>
          <w:b w:val="0"/>
          <w:bCs w:val="0"/>
        </w:rPr>
        <w:t>十一、国有资本经营预算财政拨款收入支出决算表</w:t>
      </w:r>
      <w:bookmarkEnd w:id="105"/>
    </w:p>
    <w:p>
      <w:pPr>
        <w:pStyle w:val="4"/>
        <w:bidi w:val="0"/>
        <w:rPr>
          <w:b w:val="0"/>
          <w:bCs w:val="0"/>
        </w:rPr>
      </w:pPr>
      <w:bookmarkStart w:id="106" w:name="_Toc1965"/>
      <w:r>
        <w:rPr>
          <w:rFonts w:hint="eastAsia"/>
          <w:b w:val="0"/>
          <w:bCs w:val="0"/>
        </w:rPr>
        <w:t>十二、国有资本经营预算财政拨款支出决算表</w:t>
      </w:r>
      <w:bookmarkEnd w:id="106"/>
    </w:p>
    <w:p>
      <w:pPr>
        <w:pStyle w:val="4"/>
        <w:bidi w:val="0"/>
        <w:rPr>
          <w:b w:val="0"/>
          <w:bCs w:val="0"/>
        </w:rPr>
      </w:pPr>
      <w:bookmarkStart w:id="107" w:name="_Toc15301"/>
      <w:r>
        <w:rPr>
          <w:rFonts w:hint="eastAsia"/>
          <w:b w:val="0"/>
          <w:bCs w:val="0"/>
        </w:rPr>
        <w:t>十三、财政拨款“三公”经费支出决算表</w:t>
      </w:r>
      <w:bookmarkEnd w:id="107"/>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
    <w:altName w:val="华文中宋"/>
    <w:panose1 w:val="00000000000000000000"/>
    <w:charset w:val="00"/>
    <w:family w:val="roma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1"/>
          <w:jc w:val="center"/>
        </w:pPr>
        <w:r>
          <w:fldChar w:fldCharType="begin"/>
        </w:r>
        <w:r>
          <w:instrText xml:space="preserve">PAGE   \* MERGEFORMAT</w:instrText>
        </w:r>
        <w:r>
          <w:fldChar w:fldCharType="separate"/>
        </w:r>
        <w:r>
          <w:rPr>
            <w:lang w:val="zh-CN"/>
          </w:rPr>
          <w:t>23</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BF426E"/>
    <w:multiLevelType w:val="singleLevel"/>
    <w:tmpl w:val="89BF426E"/>
    <w:lvl w:ilvl="0" w:tentative="0">
      <w:start w:val="1"/>
      <w:numFmt w:val="chineseCounting"/>
      <w:suff w:val="nothing"/>
      <w:lvlText w:val="%1、"/>
      <w:lvlJc w:val="left"/>
      <w:rPr>
        <w:rFonts w:hint="eastAsia"/>
      </w:rPr>
    </w:lvl>
  </w:abstractNum>
  <w:abstractNum w:abstractNumId="1">
    <w:nsid w:val="B0C6322B"/>
    <w:multiLevelType w:val="singleLevel"/>
    <w:tmpl w:val="B0C6322B"/>
    <w:lvl w:ilvl="0" w:tentative="0">
      <w:start w:val="1"/>
      <w:numFmt w:val="chineseCounting"/>
      <w:suff w:val="nothing"/>
      <w:lvlText w:val="（%1）"/>
      <w:lvlJc w:val="left"/>
      <w:rPr>
        <w:rFonts w:hint="eastAsia"/>
      </w:rPr>
    </w:lvl>
  </w:abstractNum>
  <w:abstractNum w:abstractNumId="2">
    <w:nsid w:val="B982B22A"/>
    <w:multiLevelType w:val="singleLevel"/>
    <w:tmpl w:val="B982B22A"/>
    <w:lvl w:ilvl="0" w:tentative="0">
      <w:start w:val="6"/>
      <w:numFmt w:val="chineseCounting"/>
      <w:suff w:val="nothing"/>
      <w:lvlText w:val="%1、"/>
      <w:lvlJc w:val="left"/>
      <w:rPr>
        <w:rFonts w:hint="eastAsia"/>
      </w:rPr>
    </w:lvl>
  </w:abstractNum>
  <w:abstractNum w:abstractNumId="3">
    <w:nsid w:val="C054B415"/>
    <w:multiLevelType w:val="singleLevel"/>
    <w:tmpl w:val="C054B415"/>
    <w:lvl w:ilvl="0" w:tentative="0">
      <w:start w:val="1"/>
      <w:numFmt w:val="decimal"/>
      <w:lvlText w:val="%1."/>
      <w:lvlJc w:val="left"/>
      <w:pPr>
        <w:tabs>
          <w:tab w:val="left" w:pos="312"/>
        </w:tabs>
        <w:ind w:left="-10"/>
      </w:pPr>
    </w:lvl>
  </w:abstractNum>
  <w:abstractNum w:abstractNumId="4">
    <w:nsid w:val="CF652CEC"/>
    <w:multiLevelType w:val="singleLevel"/>
    <w:tmpl w:val="CF652CEC"/>
    <w:lvl w:ilvl="0" w:tentative="0">
      <w:start w:val="9"/>
      <w:numFmt w:val="chineseCounting"/>
      <w:suff w:val="nothing"/>
      <w:lvlText w:val="%1、"/>
      <w:lvlJc w:val="left"/>
      <w:rPr>
        <w:rFonts w:hint="eastAsia"/>
      </w:rPr>
    </w:lvl>
  </w:abstractNum>
  <w:abstractNum w:abstractNumId="5">
    <w:nsid w:val="D05B2AA1"/>
    <w:multiLevelType w:val="singleLevel"/>
    <w:tmpl w:val="D05B2AA1"/>
    <w:lvl w:ilvl="0" w:tentative="0">
      <w:start w:val="2"/>
      <w:numFmt w:val="chineseCounting"/>
      <w:suff w:val="nothing"/>
      <w:lvlText w:val="（%1）"/>
      <w:lvlJc w:val="left"/>
      <w:rPr>
        <w:rFonts w:hint="eastAsia"/>
      </w:rPr>
    </w:lvl>
  </w:abstractNum>
  <w:abstractNum w:abstractNumId="6">
    <w:nsid w:val="00000000"/>
    <w:multiLevelType w:val="singleLevel"/>
    <w:tmpl w:val="00000000"/>
    <w:lvl w:ilvl="0" w:tentative="0">
      <w:start w:val="1"/>
      <w:numFmt w:val="decimal"/>
      <w:suff w:val="nothing"/>
      <w:lvlText w:val="%1、"/>
      <w:lvlJc w:val="left"/>
    </w:lvl>
  </w:abstractNum>
  <w:abstractNum w:abstractNumId="7">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7"/>
  </w:num>
  <w:num w:numId="3">
    <w:abstractNumId w:val="3"/>
  </w:num>
  <w:num w:numId="4">
    <w:abstractNumId w:val="4"/>
  </w:num>
  <w:num w:numId="5">
    <w:abstractNumId w:val="5"/>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RjMDY3YjkyNDQ2MzkxNjEyMTFmOThhYzlhMWJlNTMifQ=="/>
  </w:docVars>
  <w:rsids>
    <w:rsidRoot w:val="00F1361C"/>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5975B8"/>
    <w:rsid w:val="02FEBE30"/>
    <w:rsid w:val="036F8141"/>
    <w:rsid w:val="05141ED5"/>
    <w:rsid w:val="066E0107"/>
    <w:rsid w:val="07996F6E"/>
    <w:rsid w:val="07DFD8BA"/>
    <w:rsid w:val="0A2032A3"/>
    <w:rsid w:val="0BC56B88"/>
    <w:rsid w:val="0D35B1ED"/>
    <w:rsid w:val="0E7ED1F5"/>
    <w:rsid w:val="0F98263C"/>
    <w:rsid w:val="101860EC"/>
    <w:rsid w:val="10C055FF"/>
    <w:rsid w:val="118107EC"/>
    <w:rsid w:val="125228B0"/>
    <w:rsid w:val="13D50BC4"/>
    <w:rsid w:val="13F5616D"/>
    <w:rsid w:val="16BB723D"/>
    <w:rsid w:val="17F9714D"/>
    <w:rsid w:val="1918F934"/>
    <w:rsid w:val="1BE8440E"/>
    <w:rsid w:val="1D155CEE"/>
    <w:rsid w:val="1DFBC4B3"/>
    <w:rsid w:val="1E740ACF"/>
    <w:rsid w:val="1F19C781"/>
    <w:rsid w:val="1F33FCE5"/>
    <w:rsid w:val="1F7F7398"/>
    <w:rsid w:val="1FD2DB6F"/>
    <w:rsid w:val="1FF35744"/>
    <w:rsid w:val="1FF6BC77"/>
    <w:rsid w:val="1FF9236D"/>
    <w:rsid w:val="2333840E"/>
    <w:rsid w:val="23860B96"/>
    <w:rsid w:val="240371BF"/>
    <w:rsid w:val="257C638F"/>
    <w:rsid w:val="284C34CC"/>
    <w:rsid w:val="285426C4"/>
    <w:rsid w:val="29FD04D3"/>
    <w:rsid w:val="2BFF7BC6"/>
    <w:rsid w:val="2C8A61B5"/>
    <w:rsid w:val="2CD59C95"/>
    <w:rsid w:val="2DF04E50"/>
    <w:rsid w:val="2EFD05E5"/>
    <w:rsid w:val="2F040D46"/>
    <w:rsid w:val="2F4F95CE"/>
    <w:rsid w:val="2FACAFDD"/>
    <w:rsid w:val="2FAE5751"/>
    <w:rsid w:val="2FB1A395"/>
    <w:rsid w:val="2FCF0B76"/>
    <w:rsid w:val="2FD9A7D8"/>
    <w:rsid w:val="319F7F4E"/>
    <w:rsid w:val="3304709D"/>
    <w:rsid w:val="36AA5135"/>
    <w:rsid w:val="36BE0DA7"/>
    <w:rsid w:val="376B6AA6"/>
    <w:rsid w:val="376D39B2"/>
    <w:rsid w:val="37E16F03"/>
    <w:rsid w:val="37F53A3B"/>
    <w:rsid w:val="381731AB"/>
    <w:rsid w:val="38D469F0"/>
    <w:rsid w:val="38F78389"/>
    <w:rsid w:val="397BAF1F"/>
    <w:rsid w:val="39E7B272"/>
    <w:rsid w:val="39EE7A9E"/>
    <w:rsid w:val="39F7642F"/>
    <w:rsid w:val="39FF7B37"/>
    <w:rsid w:val="3AB79AF3"/>
    <w:rsid w:val="3AFDCB77"/>
    <w:rsid w:val="3B7EF35A"/>
    <w:rsid w:val="3B9FDB6C"/>
    <w:rsid w:val="3BF5BC2F"/>
    <w:rsid w:val="3BF7C23A"/>
    <w:rsid w:val="3BFF223E"/>
    <w:rsid w:val="3C6EC0A1"/>
    <w:rsid w:val="3CDB0824"/>
    <w:rsid w:val="3CEBA265"/>
    <w:rsid w:val="3D6A7F9F"/>
    <w:rsid w:val="3D7E7F4D"/>
    <w:rsid w:val="3D98207C"/>
    <w:rsid w:val="3D9CF30A"/>
    <w:rsid w:val="3DFF5A3E"/>
    <w:rsid w:val="3E78745D"/>
    <w:rsid w:val="3EEE77E9"/>
    <w:rsid w:val="3F394AF5"/>
    <w:rsid w:val="3FBE5714"/>
    <w:rsid w:val="3FDD8615"/>
    <w:rsid w:val="3FDFB2FF"/>
    <w:rsid w:val="3FF4CAE0"/>
    <w:rsid w:val="3FF75FAF"/>
    <w:rsid w:val="3FF7B227"/>
    <w:rsid w:val="44E268DA"/>
    <w:rsid w:val="45507266"/>
    <w:rsid w:val="457F4F6B"/>
    <w:rsid w:val="4737FB58"/>
    <w:rsid w:val="47ECCB02"/>
    <w:rsid w:val="47FA6A3F"/>
    <w:rsid w:val="483D4B97"/>
    <w:rsid w:val="49D7AE48"/>
    <w:rsid w:val="4A3F6C7E"/>
    <w:rsid w:val="4A627F82"/>
    <w:rsid w:val="4B0E749A"/>
    <w:rsid w:val="4B4F25DA"/>
    <w:rsid w:val="4BBB4781"/>
    <w:rsid w:val="4BD709A5"/>
    <w:rsid w:val="4BDD9BFF"/>
    <w:rsid w:val="4BE068DB"/>
    <w:rsid w:val="4CD82614"/>
    <w:rsid w:val="4D577224"/>
    <w:rsid w:val="4DBF1CEB"/>
    <w:rsid w:val="4DBF6A6B"/>
    <w:rsid w:val="4DF6A672"/>
    <w:rsid w:val="4EAB630A"/>
    <w:rsid w:val="4ECE2238"/>
    <w:rsid w:val="4F7EA413"/>
    <w:rsid w:val="4FAB812F"/>
    <w:rsid w:val="4FE9BD67"/>
    <w:rsid w:val="4FEE4C07"/>
    <w:rsid w:val="4FFB052F"/>
    <w:rsid w:val="537E6D0A"/>
    <w:rsid w:val="53AB6B88"/>
    <w:rsid w:val="53F74C96"/>
    <w:rsid w:val="5583522D"/>
    <w:rsid w:val="57BD3DD4"/>
    <w:rsid w:val="57F9CD1E"/>
    <w:rsid w:val="5AF92295"/>
    <w:rsid w:val="5AF9D8E9"/>
    <w:rsid w:val="5BDD38BD"/>
    <w:rsid w:val="5BDD79E6"/>
    <w:rsid w:val="5BEFC772"/>
    <w:rsid w:val="5BFF5DFC"/>
    <w:rsid w:val="5CD71FC4"/>
    <w:rsid w:val="5D1F11B5"/>
    <w:rsid w:val="5D3647F9"/>
    <w:rsid w:val="5DA644D4"/>
    <w:rsid w:val="5DAE1B18"/>
    <w:rsid w:val="5DE7D9E5"/>
    <w:rsid w:val="5ECEC941"/>
    <w:rsid w:val="5EFF8FC6"/>
    <w:rsid w:val="5F5BA39A"/>
    <w:rsid w:val="5F7D3B79"/>
    <w:rsid w:val="5F7F4610"/>
    <w:rsid w:val="5FBF9FF3"/>
    <w:rsid w:val="5FCD4E2C"/>
    <w:rsid w:val="5FEF394A"/>
    <w:rsid w:val="5FF67715"/>
    <w:rsid w:val="61CA71D5"/>
    <w:rsid w:val="627EE9EA"/>
    <w:rsid w:val="63B23AA5"/>
    <w:rsid w:val="647F5392"/>
    <w:rsid w:val="64E322C4"/>
    <w:rsid w:val="65FB93B9"/>
    <w:rsid w:val="6633C463"/>
    <w:rsid w:val="67D55B77"/>
    <w:rsid w:val="67EE7F84"/>
    <w:rsid w:val="686F5F53"/>
    <w:rsid w:val="6AFFCEAF"/>
    <w:rsid w:val="6B96E9E6"/>
    <w:rsid w:val="6BCE57B5"/>
    <w:rsid w:val="6BFEA4DB"/>
    <w:rsid w:val="6BFFB662"/>
    <w:rsid w:val="6C4A05C8"/>
    <w:rsid w:val="6CFF4FB8"/>
    <w:rsid w:val="6D6BD6E0"/>
    <w:rsid w:val="6D77E73C"/>
    <w:rsid w:val="6DBF5E93"/>
    <w:rsid w:val="6DFF077E"/>
    <w:rsid w:val="6E7E3605"/>
    <w:rsid w:val="6E7FDCC7"/>
    <w:rsid w:val="6ED6A62E"/>
    <w:rsid w:val="6EE00B15"/>
    <w:rsid w:val="6EE737B2"/>
    <w:rsid w:val="6EEB2329"/>
    <w:rsid w:val="6EECE67A"/>
    <w:rsid w:val="6F6F90A8"/>
    <w:rsid w:val="6F6FB3EB"/>
    <w:rsid w:val="6F8731EA"/>
    <w:rsid w:val="6FBC2ADD"/>
    <w:rsid w:val="6FD57C00"/>
    <w:rsid w:val="6FEFFFD8"/>
    <w:rsid w:val="6FF5CC65"/>
    <w:rsid w:val="6FFB47EC"/>
    <w:rsid w:val="6FFF034A"/>
    <w:rsid w:val="712A28F1"/>
    <w:rsid w:val="71536274"/>
    <w:rsid w:val="715C0E4B"/>
    <w:rsid w:val="71FFD401"/>
    <w:rsid w:val="72233669"/>
    <w:rsid w:val="72734D90"/>
    <w:rsid w:val="7332FE48"/>
    <w:rsid w:val="73AD73D5"/>
    <w:rsid w:val="73B6EB34"/>
    <w:rsid w:val="73FA497D"/>
    <w:rsid w:val="744731E5"/>
    <w:rsid w:val="74BBD01D"/>
    <w:rsid w:val="74ED5379"/>
    <w:rsid w:val="75DEEEC2"/>
    <w:rsid w:val="767F479D"/>
    <w:rsid w:val="76E3355F"/>
    <w:rsid w:val="76F742AF"/>
    <w:rsid w:val="76F7BE7D"/>
    <w:rsid w:val="76FF5125"/>
    <w:rsid w:val="773570D3"/>
    <w:rsid w:val="77597F31"/>
    <w:rsid w:val="776F6FFA"/>
    <w:rsid w:val="7777A522"/>
    <w:rsid w:val="77858688"/>
    <w:rsid w:val="778769C8"/>
    <w:rsid w:val="77CB741A"/>
    <w:rsid w:val="77D7BE3A"/>
    <w:rsid w:val="77DC22F5"/>
    <w:rsid w:val="797E3A6C"/>
    <w:rsid w:val="79CF70E2"/>
    <w:rsid w:val="79D7FD79"/>
    <w:rsid w:val="79E75806"/>
    <w:rsid w:val="79EE5BA4"/>
    <w:rsid w:val="7A391694"/>
    <w:rsid w:val="7A641148"/>
    <w:rsid w:val="7A6F8BF5"/>
    <w:rsid w:val="7A894339"/>
    <w:rsid w:val="7ACF82B5"/>
    <w:rsid w:val="7AD569B5"/>
    <w:rsid w:val="7AFF28C9"/>
    <w:rsid w:val="7AFF72A0"/>
    <w:rsid w:val="7AFF7572"/>
    <w:rsid w:val="7B6C7DFB"/>
    <w:rsid w:val="7B7D76A7"/>
    <w:rsid w:val="7BAE2FE2"/>
    <w:rsid w:val="7BAF6951"/>
    <w:rsid w:val="7BBFBED0"/>
    <w:rsid w:val="7BC3E394"/>
    <w:rsid w:val="7BF3FE4C"/>
    <w:rsid w:val="7BFB5035"/>
    <w:rsid w:val="7BFDE17E"/>
    <w:rsid w:val="7CBFC87B"/>
    <w:rsid w:val="7CFE0F48"/>
    <w:rsid w:val="7D3DE31C"/>
    <w:rsid w:val="7D7EC23E"/>
    <w:rsid w:val="7D7F8A13"/>
    <w:rsid w:val="7DBBCB01"/>
    <w:rsid w:val="7DC765D0"/>
    <w:rsid w:val="7DDB0EE0"/>
    <w:rsid w:val="7DFF51D8"/>
    <w:rsid w:val="7E634199"/>
    <w:rsid w:val="7E8ADEBF"/>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9990"/>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Body Text First Indent"/>
    <w:basedOn w:val="6"/>
    <w:unhideWhenUsed/>
    <w:qFormat/>
    <w:uiPriority w:val="0"/>
    <w:pPr>
      <w:ind w:firstLine="420" w:firstLineChars="100"/>
    </w:pPr>
    <w:rPr>
      <w:rFonts w:ascii="Times New Roman" w:hAnsi="Times New Roman"/>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Header Char"/>
    <w:basedOn w:val="18"/>
    <w:semiHidden/>
    <w:qFormat/>
    <w:uiPriority w:val="99"/>
    <w:rPr>
      <w:rFonts w:ascii="Times New Roman" w:hAnsi="Times New Roman"/>
      <w:sz w:val="18"/>
      <w:szCs w:val="18"/>
    </w:rPr>
  </w:style>
  <w:style w:type="character" w:customStyle="1" w:styleId="22">
    <w:name w:val="页眉 字符"/>
    <w:link w:val="12"/>
    <w:semiHidden/>
    <w:qFormat/>
    <w:locked/>
    <w:uiPriority w:val="99"/>
    <w:rPr>
      <w:sz w:val="18"/>
    </w:rPr>
  </w:style>
  <w:style w:type="character" w:customStyle="1" w:styleId="23">
    <w:name w:val="Footer Char"/>
    <w:basedOn w:val="18"/>
    <w:semiHidden/>
    <w:qFormat/>
    <w:uiPriority w:val="99"/>
    <w:rPr>
      <w:rFonts w:ascii="Times New Roman" w:hAnsi="Times New Roman"/>
      <w:sz w:val="18"/>
      <w:szCs w:val="18"/>
    </w:rPr>
  </w:style>
  <w:style w:type="character" w:customStyle="1" w:styleId="24">
    <w:name w:val="页脚 字符"/>
    <w:link w:val="11"/>
    <w:qFormat/>
    <w:locked/>
    <w:uiPriority w:val="99"/>
    <w:rPr>
      <w:sz w:val="18"/>
    </w:rPr>
  </w:style>
  <w:style w:type="character" w:customStyle="1" w:styleId="25">
    <w:name w:val="Body Text Char"/>
    <w:basedOn w:val="18"/>
    <w:semiHidden/>
    <w:qFormat/>
    <w:uiPriority w:val="99"/>
    <w:rPr>
      <w:rFonts w:ascii="Times New Roman" w:hAnsi="Times New Roman"/>
      <w:szCs w:val="24"/>
    </w:rPr>
  </w:style>
  <w:style w:type="character" w:customStyle="1" w:styleId="26">
    <w:name w:val="正文文本 字符"/>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8"/>
    <w:link w:val="3"/>
    <w:qFormat/>
    <w:uiPriority w:val="9"/>
    <w:rPr>
      <w:rFonts w:ascii="Times New Roman" w:hAnsi="Times New Roman"/>
      <w:b/>
      <w:bCs/>
      <w:kern w:val="44"/>
      <w:sz w:val="44"/>
      <w:szCs w:val="44"/>
    </w:rPr>
  </w:style>
  <w:style w:type="character" w:customStyle="1" w:styleId="30">
    <w:name w:val="标题 2 字符"/>
    <w:basedOn w:val="18"/>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8"/>
    <w:link w:val="10"/>
    <w:semiHidden/>
    <w:qFormat/>
    <w:uiPriority w:val="99"/>
    <w:rPr>
      <w:rFonts w:ascii="Times New Roman" w:hAnsi="Times New Roman"/>
      <w:kern w:val="2"/>
      <w:sz w:val="18"/>
      <w:szCs w:val="18"/>
    </w:rPr>
  </w:style>
  <w:style w:type="character" w:customStyle="1" w:styleId="33">
    <w:name w:val="标题 3 字符"/>
    <w:basedOn w:val="18"/>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 w:type="character" w:customStyle="1" w:styleId="38">
    <w:name w:val="font41"/>
    <w:basedOn w:val="18"/>
    <w:qFormat/>
    <w:uiPriority w:val="0"/>
    <w:rPr>
      <w:rFonts w:hint="eastAsia" w:ascii="宋体" w:hAnsi="宋体" w:eastAsia="宋体" w:cs="宋体"/>
      <w:color w:val="333333"/>
      <w:sz w:val="18"/>
      <w:szCs w:val="18"/>
      <w:u w:val="none"/>
    </w:rPr>
  </w:style>
  <w:style w:type="character" w:customStyle="1" w:styleId="39">
    <w:name w:val="font51"/>
    <w:basedOn w:val="18"/>
    <w:qFormat/>
    <w:uiPriority w:val="0"/>
    <w:rPr>
      <w:rFonts w:hint="eastAsia" w:ascii="宋体" w:hAnsi="宋体" w:eastAsia="宋体" w:cs="宋体"/>
      <w:color w:val="333333"/>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[工作簿1]Sheet1!$E$5:$F$5</c:f>
              <c:strCache>
                <c:ptCount val="2"/>
                <c:pt idx="0">
                  <c:v>2023年度</c:v>
                </c:pt>
                <c:pt idx="1">
                  <c:v>2024年度</c:v>
                </c:pt>
              </c:strCache>
            </c:strRef>
          </c:cat>
          <c:val>
            <c:numRef>
              <c:f>[工作簿1]Sheet1!$E$6:$F$6</c:f>
              <c:numCache>
                <c:formatCode>General</c:formatCode>
                <c:ptCount val="2"/>
                <c:pt idx="0">
                  <c:v>11362.31</c:v>
                </c:pt>
                <c:pt idx="1">
                  <c:v>8258.69</c:v>
                </c:pt>
              </c:numCache>
            </c:numRef>
          </c:val>
        </c:ser>
        <c:dLbls>
          <c:showLegendKey val="0"/>
          <c:showVal val="0"/>
          <c:showCatName val="0"/>
          <c:showSerName val="0"/>
          <c:showPercent val="0"/>
          <c:showBubbleSize val="0"/>
        </c:dLbls>
        <c:gapWidth val="246"/>
        <c:overlap val="-28"/>
        <c:axId val="692445405"/>
        <c:axId val="803478948"/>
      </c:barChart>
      <c:catAx>
        <c:axId val="6924454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3478948"/>
        <c:crosses val="autoZero"/>
        <c:auto val="1"/>
        <c:lblAlgn val="ctr"/>
        <c:lblOffset val="100"/>
        <c:noMultiLvlLbl val="0"/>
      </c:catAx>
      <c:valAx>
        <c:axId val="80347894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244540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elete val="1"/>
          </c:dLbls>
          <c:cat>
            <c:strRef>
              <c:f>[工作簿1]Sheet3!$A$1:$A$3</c:f>
              <c:strCache>
                <c:ptCount val="3"/>
                <c:pt idx="0">
                  <c:v>其他收入</c:v>
                </c:pt>
                <c:pt idx="1">
                  <c:v>一般公共预算财政拨款收入</c:v>
                </c:pt>
                <c:pt idx="2">
                  <c:v>政府性基金预算财政拨款收入</c:v>
                </c:pt>
              </c:strCache>
            </c:strRef>
          </c:cat>
          <c:val>
            <c:numRef>
              <c:f>[工作簿1]Sheet3!$B$1:$B$3</c:f>
              <c:numCache>
                <c:formatCode>General</c:formatCode>
                <c:ptCount val="3"/>
                <c:pt idx="0">
                  <c:v>200.28</c:v>
                </c:pt>
                <c:pt idx="1">
                  <c:v>7437.16</c:v>
                </c:pt>
                <c:pt idx="2">
                  <c:v>24.75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2024</a:t>
            </a:r>
            <a:r>
              <a:rPr altLang="en-US"/>
              <a:t>本年支出</a:t>
            </a:r>
            <a:endParaRPr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[工作簿1]Sheet2!$A$1:$B$1</c:f>
              <c:strCache>
                <c:ptCount val="2"/>
                <c:pt idx="0">
                  <c:v>基本支出</c:v>
                </c:pt>
                <c:pt idx="1">
                  <c:v>项目支出</c:v>
                </c:pt>
              </c:strCache>
            </c:strRef>
          </c:cat>
          <c:val>
            <c:numRef>
              <c:f>[工作簿1]Sheet2!$A$2:$B$2</c:f>
              <c:numCache>
                <c:formatCode>General</c:formatCode>
                <c:ptCount val="2"/>
                <c:pt idx="0">
                  <c:v>714.19</c:v>
                </c:pt>
                <c:pt idx="1">
                  <c:v>10051.76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[工作簿1]Sheet1!$E$5:$F$5</c:f>
              <c:strCache>
                <c:ptCount val="2"/>
                <c:pt idx="0">
                  <c:v>2023年度</c:v>
                </c:pt>
                <c:pt idx="1">
                  <c:v>2024年度</c:v>
                </c:pt>
              </c:strCache>
            </c:strRef>
          </c:cat>
          <c:val>
            <c:numRef>
              <c:f>[工作簿1]Sheet1!$E$6:$F$6</c:f>
              <c:numCache>
                <c:formatCode>General</c:formatCode>
                <c:ptCount val="2"/>
                <c:pt idx="0">
                  <c:v>7605.9</c:v>
                </c:pt>
                <c:pt idx="1">
                  <c:v>7437.16</c:v>
                </c:pt>
              </c:numCache>
            </c:numRef>
          </c:val>
        </c:ser>
        <c:dLbls>
          <c:showLegendKey val="0"/>
          <c:showVal val="0"/>
          <c:showCatName val="0"/>
          <c:showSerName val="0"/>
          <c:showPercent val="0"/>
          <c:showBubbleSize val="0"/>
        </c:dLbls>
        <c:gapWidth val="246"/>
        <c:overlap val="-28"/>
        <c:axId val="692445405"/>
        <c:axId val="803478948"/>
      </c:barChart>
      <c:catAx>
        <c:axId val="6924454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3478948"/>
        <c:crosses val="autoZero"/>
        <c:auto val="1"/>
        <c:lblAlgn val="ctr"/>
        <c:lblOffset val="100"/>
        <c:noMultiLvlLbl val="0"/>
      </c:catAx>
      <c:valAx>
        <c:axId val="80347894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244540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[工作簿1]Sheet1!$E$5:$F$5</c:f>
              <c:strCache>
                <c:ptCount val="2"/>
                <c:pt idx="0">
                  <c:v>2023年度</c:v>
                </c:pt>
                <c:pt idx="1">
                  <c:v>2024年度</c:v>
                </c:pt>
              </c:strCache>
            </c:strRef>
          </c:cat>
          <c:val>
            <c:numRef>
              <c:f>[工作簿1]Sheet1!$E$6:$F$6</c:f>
              <c:numCache>
                <c:formatCode>General</c:formatCode>
                <c:ptCount val="2"/>
                <c:pt idx="0">
                  <c:v>7552.25</c:v>
                </c:pt>
                <c:pt idx="1">
                  <c:v>7437.16</c:v>
                </c:pt>
              </c:numCache>
            </c:numRef>
          </c:val>
        </c:ser>
        <c:dLbls>
          <c:showLegendKey val="0"/>
          <c:showVal val="0"/>
          <c:showCatName val="0"/>
          <c:showSerName val="0"/>
          <c:showPercent val="0"/>
          <c:showBubbleSize val="0"/>
        </c:dLbls>
        <c:gapWidth val="246"/>
        <c:overlap val="-28"/>
        <c:axId val="692445405"/>
        <c:axId val="803478948"/>
      </c:barChart>
      <c:catAx>
        <c:axId val="6924454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3478948"/>
        <c:crosses val="autoZero"/>
        <c:auto val="1"/>
        <c:lblAlgn val="ctr"/>
        <c:lblOffset val="100"/>
        <c:noMultiLvlLbl val="0"/>
      </c:catAx>
      <c:valAx>
        <c:axId val="80347894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244540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Lbls>
            <c:delete val="1"/>
          </c:dLbls>
          <c:cat>
            <c:strRef>
              <c:f>[工作簿1]Sheet2!$E$10:$E$16</c:f>
              <c:strCache>
                <c:ptCount val="7"/>
                <c:pt idx="0">
                  <c:v>社会保障和就业支出</c:v>
                </c:pt>
                <c:pt idx="1">
                  <c:v>卫生健康支出</c:v>
                </c:pt>
                <c:pt idx="2">
                  <c:v>节能环保支出</c:v>
                </c:pt>
                <c:pt idx="3">
                  <c:v>交通运输支出</c:v>
                </c:pt>
                <c:pt idx="4">
                  <c:v>住房保障支出</c:v>
                </c:pt>
                <c:pt idx="5">
                  <c:v>城乡社区支出</c:v>
                </c:pt>
                <c:pt idx="6">
                  <c:v>农林水支出</c:v>
                </c:pt>
              </c:strCache>
            </c:strRef>
          </c:cat>
          <c:val>
            <c:numRef>
              <c:f>[工作簿1]Sheet2!$F$10:$F$16</c:f>
              <c:numCache>
                <c:formatCode>General</c:formatCode>
                <c:ptCount val="7"/>
                <c:pt idx="0">
                  <c:v>139.55</c:v>
                </c:pt>
                <c:pt idx="1">
                  <c:v>22.33</c:v>
                </c:pt>
                <c:pt idx="2">
                  <c:v>20</c:v>
                </c:pt>
                <c:pt idx="3" c:formatCode="#,##0.00">
                  <c:v>7131.76</c:v>
                </c:pt>
                <c:pt idx="4">
                  <c:v>42</c:v>
                </c:pt>
                <c:pt idx="5">
                  <c:v>24.75</c:v>
                </c:pt>
                <c:pt idx="6">
                  <c:v>321.63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[工作簿1]Sheet3!$D$7:$D$9</c:f>
              <c:strCache>
                <c:ptCount val="3"/>
                <c:pt idx="0">
                  <c:v>因公出国</c:v>
                </c:pt>
                <c:pt idx="1">
                  <c:v>公务用车</c:v>
                </c:pt>
                <c:pt idx="2">
                  <c:v>公务接待费</c:v>
                </c:pt>
              </c:strCache>
            </c:strRef>
          </c:cat>
          <c:val>
            <c:numRef>
              <c:f>[工作簿1]Sheet3!$E$7:$E$9</c:f>
              <c:numCache>
                <c:formatCode>General</c:formatCode>
                <c:ptCount val="3"/>
                <c:pt idx="0">
                  <c:v>0</c:v>
                </c:pt>
                <c:pt idx="1">
                  <c:v>0</c:v>
                </c:pt>
                <c:pt idx="2" c:formatCode="#,##0.00">
                  <c:v>0.62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40</Pages>
  <Words>1535</Words>
  <Characters>8751</Characters>
  <Lines>72</Lines>
  <Paragraphs>20</Paragraphs>
  <TotalTime>3</TotalTime>
  <ScaleCrop>false</ScaleCrop>
  <LinksUpToDate>false</LinksUpToDate>
  <CharactersWithSpaces>10266</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2024-08-05T15:12:00Z</dcterms:created>
  <dc:creator>曹颖</dc:creator>
  <cp:lastModifiedBy>PC-jtj</cp:lastModifiedBy>
  <cp:lastPrinted>2023-08-03T18:35:00Z</cp:lastPrinted>
  <dcterms:modified xsi:type="dcterms:W3CDTF">2025-10-14T11:35:06Z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E6C6DC3B25AF459E8E2D83EED6BD12C5_12</vt:lpwstr>
  </property>
</Properties>
</file>