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ascii="Times New Roman" w:hAnsi="Times New Roman" w:eastAsia="方正小标宋简体"/>
          <w:sz w:val="52"/>
          <w:szCs w:val="52"/>
        </w:rPr>
      </w:pPr>
    </w:p>
    <w:p>
      <w:pPr>
        <w:jc w:val="center"/>
        <w:rPr>
          <w:rFonts w:ascii="Times New Roman" w:hAnsi="Times New Roman" w:eastAsia="方正小标宋简体"/>
          <w:sz w:val="52"/>
          <w:szCs w:val="52"/>
        </w:rPr>
      </w:pPr>
    </w:p>
    <w:p>
      <w:pPr>
        <w:keepNext w:val="0"/>
        <w:keepLines w:val="0"/>
        <w:kinsoku/>
        <w:wordWrap/>
        <w:overflowPunct/>
        <w:topLinePunct w:val="0"/>
        <w:autoSpaceDE/>
        <w:autoSpaceDN/>
        <w:bidi w:val="0"/>
        <w:spacing w:line="240" w:lineRule="auto"/>
        <w:ind w:firstLine="0" w:firstLineChars="0"/>
        <w:jc w:val="center"/>
        <w:textAlignment w:val="auto"/>
        <w:rPr>
          <w:rFonts w:ascii="Times New Roman" w:hAnsi="Times New Roman" w:eastAsia="方正小标宋简体"/>
          <w:sz w:val="52"/>
          <w:szCs w:val="52"/>
        </w:rPr>
      </w:pPr>
      <w:r>
        <w:rPr>
          <w:rFonts w:ascii="Times New Roman" w:hAnsi="Times New Roman" w:eastAsia="方正小标宋简体"/>
          <w:sz w:val="52"/>
          <w:szCs w:val="52"/>
        </w:rPr>
        <w:t>乐</w:t>
      </w:r>
      <w:r>
        <w:rPr>
          <w:rFonts w:hint="eastAsia" w:ascii="Times New Roman" w:hAnsi="Times New Roman" w:eastAsia="方正小标宋简体"/>
          <w:sz w:val="52"/>
          <w:szCs w:val="52"/>
          <w:lang w:val="en-US" w:eastAsia="zh-CN"/>
        </w:rPr>
        <w:t xml:space="preserve"> </w:t>
      </w:r>
      <w:r>
        <w:rPr>
          <w:rFonts w:ascii="Times New Roman" w:hAnsi="Times New Roman" w:eastAsia="方正小标宋简体"/>
          <w:sz w:val="52"/>
          <w:szCs w:val="52"/>
        </w:rPr>
        <w:t>山</w:t>
      </w:r>
      <w:r>
        <w:rPr>
          <w:rFonts w:hint="eastAsia" w:ascii="Times New Roman" w:hAnsi="Times New Roman" w:eastAsia="方正小标宋简体"/>
          <w:sz w:val="52"/>
          <w:szCs w:val="52"/>
          <w:lang w:val="en-US" w:eastAsia="zh-CN"/>
        </w:rPr>
        <w:t xml:space="preserve"> </w:t>
      </w:r>
      <w:r>
        <w:rPr>
          <w:rFonts w:ascii="Times New Roman" w:hAnsi="Times New Roman" w:eastAsia="方正小标宋简体"/>
          <w:sz w:val="52"/>
          <w:szCs w:val="52"/>
        </w:rPr>
        <w:t>市</w:t>
      </w:r>
      <w:r>
        <w:rPr>
          <w:rFonts w:hint="eastAsia" w:ascii="Times New Roman" w:hAnsi="Times New Roman" w:eastAsia="方正小标宋简体"/>
          <w:sz w:val="52"/>
          <w:szCs w:val="52"/>
          <w:lang w:val="en-US" w:eastAsia="zh-CN"/>
        </w:rPr>
        <w:t xml:space="preserve"> </w:t>
      </w:r>
      <w:r>
        <w:rPr>
          <w:rFonts w:ascii="Times New Roman" w:hAnsi="Times New Roman" w:eastAsia="方正小标宋简体"/>
          <w:sz w:val="52"/>
          <w:szCs w:val="52"/>
        </w:rPr>
        <w:t>金</w:t>
      </w:r>
      <w:r>
        <w:rPr>
          <w:rFonts w:hint="eastAsia" w:ascii="Times New Roman" w:hAnsi="Times New Roman" w:eastAsia="方正小标宋简体"/>
          <w:sz w:val="52"/>
          <w:szCs w:val="52"/>
          <w:lang w:val="en-US" w:eastAsia="zh-CN"/>
        </w:rPr>
        <w:t xml:space="preserve"> </w:t>
      </w:r>
      <w:r>
        <w:rPr>
          <w:rFonts w:ascii="Times New Roman" w:hAnsi="Times New Roman" w:eastAsia="方正小标宋简体"/>
          <w:sz w:val="52"/>
          <w:szCs w:val="52"/>
        </w:rPr>
        <w:t>口</w:t>
      </w:r>
      <w:r>
        <w:rPr>
          <w:rFonts w:hint="eastAsia" w:ascii="Times New Roman" w:hAnsi="Times New Roman" w:eastAsia="方正小标宋简体"/>
          <w:sz w:val="52"/>
          <w:szCs w:val="52"/>
          <w:lang w:val="en-US" w:eastAsia="zh-CN"/>
        </w:rPr>
        <w:t xml:space="preserve"> </w:t>
      </w:r>
      <w:r>
        <w:rPr>
          <w:rFonts w:ascii="Times New Roman" w:hAnsi="Times New Roman" w:eastAsia="方正小标宋简体"/>
          <w:sz w:val="52"/>
          <w:szCs w:val="52"/>
        </w:rPr>
        <w:t>河</w:t>
      </w:r>
      <w:r>
        <w:rPr>
          <w:rFonts w:hint="eastAsia" w:ascii="Times New Roman" w:hAnsi="Times New Roman" w:eastAsia="方正小标宋简体"/>
          <w:sz w:val="52"/>
          <w:szCs w:val="52"/>
          <w:lang w:val="en-US" w:eastAsia="zh-CN"/>
        </w:rPr>
        <w:t xml:space="preserve"> </w:t>
      </w:r>
      <w:r>
        <w:rPr>
          <w:rFonts w:ascii="Times New Roman" w:hAnsi="Times New Roman" w:eastAsia="方正小标宋简体"/>
          <w:sz w:val="52"/>
          <w:szCs w:val="52"/>
        </w:rPr>
        <w:t>区</w:t>
      </w:r>
    </w:p>
    <w:p>
      <w:pPr>
        <w:pStyle w:val="2"/>
        <w:keepNext w:val="0"/>
        <w:keepLines w:val="0"/>
        <w:kinsoku/>
        <w:wordWrap/>
        <w:overflowPunct/>
        <w:topLinePunct w:val="0"/>
        <w:autoSpaceDE/>
        <w:autoSpaceDN/>
        <w:bidi w:val="0"/>
        <w:spacing w:after="0" w:line="240" w:lineRule="auto"/>
        <w:ind w:firstLine="0" w:firstLineChars="0"/>
        <w:textAlignment w:val="auto"/>
      </w:pPr>
    </w:p>
    <w:p>
      <w:pPr>
        <w:keepNext w:val="0"/>
        <w:keepLines w:val="0"/>
        <w:kinsoku/>
        <w:wordWrap/>
        <w:overflowPunct/>
        <w:topLinePunct w:val="0"/>
        <w:autoSpaceDE/>
        <w:autoSpaceDN/>
        <w:bidi w:val="0"/>
        <w:spacing w:line="240" w:lineRule="auto"/>
        <w:ind w:firstLine="0" w:firstLineChars="0"/>
        <w:jc w:val="center"/>
        <w:textAlignment w:val="auto"/>
        <w:outlineLvl w:val="0"/>
        <w:rPr>
          <w:rFonts w:ascii="Times New Roman" w:hAnsi="Times New Roman" w:eastAsia="方正小标宋简体"/>
          <w:sz w:val="44"/>
          <w:szCs w:val="44"/>
        </w:rPr>
      </w:pPr>
      <w:bookmarkStart w:id="0" w:name="_Toc9878"/>
      <w:bookmarkStart w:id="1" w:name="_Hlk44085823"/>
      <w:r>
        <w:rPr>
          <w:rFonts w:ascii="Times New Roman" w:hAnsi="Times New Roman" w:eastAsia="方正小标宋简体"/>
          <w:sz w:val="44"/>
          <w:szCs w:val="44"/>
        </w:rPr>
        <w:t>“十四五”</w:t>
      </w:r>
    </w:p>
    <w:p>
      <w:pPr>
        <w:keepNext w:val="0"/>
        <w:keepLines w:val="0"/>
        <w:kinsoku/>
        <w:wordWrap/>
        <w:overflowPunct/>
        <w:topLinePunct w:val="0"/>
        <w:autoSpaceDE/>
        <w:autoSpaceDN/>
        <w:bidi w:val="0"/>
        <w:spacing w:line="240" w:lineRule="auto"/>
        <w:ind w:firstLine="0" w:firstLineChars="0"/>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综</w:t>
      </w:r>
    </w:p>
    <w:p>
      <w:pPr>
        <w:keepNext w:val="0"/>
        <w:keepLines w:val="0"/>
        <w:kinsoku/>
        <w:wordWrap/>
        <w:overflowPunct/>
        <w:topLinePunct w:val="0"/>
        <w:autoSpaceDE/>
        <w:autoSpaceDN/>
        <w:bidi w:val="0"/>
        <w:spacing w:line="240" w:lineRule="auto"/>
        <w:ind w:firstLine="0" w:firstLineChars="0"/>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合</w:t>
      </w:r>
    </w:p>
    <w:p>
      <w:pPr>
        <w:keepNext w:val="0"/>
        <w:keepLines w:val="0"/>
        <w:kinsoku/>
        <w:wordWrap/>
        <w:overflowPunct/>
        <w:topLinePunct w:val="0"/>
        <w:autoSpaceDE/>
        <w:autoSpaceDN/>
        <w:bidi w:val="0"/>
        <w:spacing w:line="240" w:lineRule="auto"/>
        <w:ind w:firstLine="0" w:firstLineChars="0"/>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交</w:t>
      </w:r>
    </w:p>
    <w:p>
      <w:pPr>
        <w:keepNext w:val="0"/>
        <w:keepLines w:val="0"/>
        <w:kinsoku/>
        <w:wordWrap/>
        <w:overflowPunct/>
        <w:topLinePunct w:val="0"/>
        <w:autoSpaceDE/>
        <w:autoSpaceDN/>
        <w:bidi w:val="0"/>
        <w:spacing w:line="240" w:lineRule="auto"/>
        <w:ind w:firstLine="0" w:firstLineChars="0"/>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通</w:t>
      </w:r>
    </w:p>
    <w:p>
      <w:pPr>
        <w:keepNext w:val="0"/>
        <w:keepLines w:val="0"/>
        <w:kinsoku/>
        <w:wordWrap/>
        <w:overflowPunct/>
        <w:topLinePunct w:val="0"/>
        <w:autoSpaceDE/>
        <w:autoSpaceDN/>
        <w:bidi w:val="0"/>
        <w:spacing w:line="240" w:lineRule="auto"/>
        <w:ind w:firstLine="0" w:firstLineChars="0"/>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运</w:t>
      </w:r>
    </w:p>
    <w:p>
      <w:pPr>
        <w:keepNext w:val="0"/>
        <w:keepLines w:val="0"/>
        <w:kinsoku/>
        <w:wordWrap/>
        <w:overflowPunct/>
        <w:topLinePunct w:val="0"/>
        <w:autoSpaceDE/>
        <w:autoSpaceDN/>
        <w:bidi w:val="0"/>
        <w:spacing w:line="240" w:lineRule="auto"/>
        <w:ind w:firstLine="0" w:firstLineChars="0"/>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输</w:t>
      </w:r>
    </w:p>
    <w:p>
      <w:pPr>
        <w:keepNext w:val="0"/>
        <w:keepLines w:val="0"/>
        <w:kinsoku/>
        <w:wordWrap/>
        <w:overflowPunct/>
        <w:topLinePunct w:val="0"/>
        <w:autoSpaceDE/>
        <w:autoSpaceDN/>
        <w:bidi w:val="0"/>
        <w:spacing w:line="240" w:lineRule="auto"/>
        <w:ind w:firstLine="0" w:firstLineChars="0"/>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发</w:t>
      </w:r>
    </w:p>
    <w:p>
      <w:pPr>
        <w:keepNext w:val="0"/>
        <w:keepLines w:val="0"/>
        <w:kinsoku/>
        <w:wordWrap/>
        <w:overflowPunct/>
        <w:topLinePunct w:val="0"/>
        <w:autoSpaceDE/>
        <w:autoSpaceDN/>
        <w:bidi w:val="0"/>
        <w:spacing w:line="240" w:lineRule="auto"/>
        <w:ind w:firstLine="0" w:firstLineChars="0"/>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展</w:t>
      </w:r>
    </w:p>
    <w:p>
      <w:pPr>
        <w:keepNext w:val="0"/>
        <w:keepLines w:val="0"/>
        <w:kinsoku/>
        <w:wordWrap/>
        <w:overflowPunct/>
        <w:topLinePunct w:val="0"/>
        <w:autoSpaceDE/>
        <w:autoSpaceDN/>
        <w:bidi w:val="0"/>
        <w:spacing w:line="240" w:lineRule="auto"/>
        <w:ind w:firstLine="0" w:firstLineChars="0"/>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规</w:t>
      </w:r>
    </w:p>
    <w:p>
      <w:pPr>
        <w:keepNext w:val="0"/>
        <w:keepLines w:val="0"/>
        <w:kinsoku/>
        <w:wordWrap/>
        <w:overflowPunct/>
        <w:topLinePunct w:val="0"/>
        <w:autoSpaceDE/>
        <w:autoSpaceDN/>
        <w:bidi w:val="0"/>
        <w:spacing w:line="240" w:lineRule="auto"/>
        <w:ind w:firstLine="0" w:firstLineChars="0"/>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划</w:t>
      </w:r>
      <w:bookmarkEnd w:id="0"/>
    </w:p>
    <w:p>
      <w:pPr>
        <w:pStyle w:val="2"/>
        <w:keepNext w:val="0"/>
        <w:keepLines w:val="0"/>
        <w:kinsoku/>
        <w:wordWrap/>
        <w:overflowPunct/>
        <w:topLinePunct w:val="0"/>
        <w:autoSpaceDE/>
        <w:autoSpaceDN/>
        <w:bidi w:val="0"/>
        <w:spacing w:after="0" w:line="240" w:lineRule="auto"/>
        <w:ind w:firstLine="0" w:firstLineChars="0"/>
        <w:textAlignment w:val="auto"/>
      </w:pPr>
    </w:p>
    <w:bookmarkEnd w:id="1"/>
    <w:p>
      <w:pPr>
        <w:keepNext w:val="0"/>
        <w:keepLines w:val="0"/>
        <w:widowControl/>
        <w:kinsoku/>
        <w:wordWrap/>
        <w:overflowPunct/>
        <w:topLinePunct w:val="0"/>
        <w:autoSpaceDE/>
        <w:autoSpaceDN/>
        <w:bidi w:val="0"/>
        <w:spacing w:line="240" w:lineRule="auto"/>
        <w:ind w:firstLine="0" w:firstLineChars="0"/>
        <w:jc w:val="center"/>
        <w:textAlignment w:val="auto"/>
        <w:rPr>
          <w:rFonts w:hint="eastAsia" w:ascii="楷体_GB2312" w:hAnsi="楷体_GB2312" w:eastAsia="楷体_GB2312" w:cs="楷体_GB2312"/>
          <w:sz w:val="28"/>
          <w:szCs w:val="28"/>
        </w:rPr>
      </w:pPr>
      <w:r>
        <w:rPr>
          <w:rFonts w:ascii="Times New Roman" w:hAnsi="Times New Roman" w:eastAsia="黑体"/>
          <w:sz w:val="36"/>
          <w:szCs w:val="36"/>
        </w:rPr>
        <w:t>202</w:t>
      </w:r>
      <w:r>
        <w:rPr>
          <w:rFonts w:hint="eastAsia" w:ascii="Times New Roman" w:hAnsi="Times New Roman" w:eastAsia="黑体"/>
          <w:sz w:val="36"/>
          <w:szCs w:val="36"/>
          <w:lang w:val="en-US" w:eastAsia="zh-CN"/>
        </w:rPr>
        <w:t>4</w:t>
      </w:r>
      <w:r>
        <w:rPr>
          <w:rFonts w:ascii="Times New Roman" w:hAnsi="Times New Roman" w:eastAsia="黑体"/>
          <w:sz w:val="36"/>
          <w:szCs w:val="36"/>
        </w:rPr>
        <w:t>年</w:t>
      </w:r>
      <w:r>
        <w:rPr>
          <w:rFonts w:hint="eastAsia" w:ascii="Times New Roman" w:hAnsi="Times New Roman" w:eastAsia="黑体"/>
          <w:sz w:val="36"/>
          <w:szCs w:val="36"/>
          <w:lang w:val="en-US" w:eastAsia="zh-CN"/>
        </w:rPr>
        <w:t>1</w:t>
      </w:r>
      <w:r>
        <w:rPr>
          <w:rFonts w:ascii="Times New Roman" w:hAnsi="Times New Roman" w:eastAsia="黑体"/>
          <w:sz w:val="36"/>
          <w:szCs w:val="36"/>
        </w:rPr>
        <w:t>月</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TOC \o "1-3" \h \z \u </w:instrText>
      </w:r>
      <w:r>
        <w:rPr>
          <w:rFonts w:hint="eastAsia" w:ascii="楷体_GB2312" w:hAnsi="楷体_GB2312" w:eastAsia="楷体_GB2312" w:cs="楷体_GB2312"/>
          <w:sz w:val="28"/>
          <w:szCs w:val="28"/>
        </w:rPr>
        <w:fldChar w:fldCharType="separate"/>
      </w:r>
    </w:p>
    <w:sdt>
      <w:sdtPr>
        <w:rPr>
          <w:rFonts w:ascii="宋体" w:hAnsi="宋体" w:eastAsia="宋体" w:cs="Times New Roman"/>
          <w:sz w:val="21"/>
          <w:szCs w:val="22"/>
          <w:lang w:val="en-US" w:eastAsia="zh-CN" w:bidi="ar-SA"/>
        </w:rPr>
        <w:id w:val="147452248"/>
        <w15:color w:val="DBDBDB"/>
        <w:docPartObj>
          <w:docPartGallery w:val="Table of Contents"/>
          <w:docPartUnique/>
        </w:docPartObj>
      </w:sdtPr>
      <w:sdtEndPr>
        <w:rPr>
          <w:rFonts w:hint="eastAsia" w:ascii="Times New Roman" w:hAnsi="Times New Roman" w:eastAsia="仿宋_GB2312" w:cs="Times New Roman"/>
          <w:b/>
          <w:sz w:val="32"/>
          <w:szCs w:val="22"/>
          <w:lang w:val="en-US" w:eastAsia="zh-CN" w:bidi="ar-SA"/>
        </w:rPr>
      </w:sdtEndPr>
      <w:sdtContent>
        <w:p>
          <w:pPr>
            <w:pStyle w:val="48"/>
            <w:keepNext w:val="0"/>
            <w:keepLines w:val="0"/>
            <w:pageBreakBefore/>
            <w:widowControl w:val="0"/>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b/>
            </w:rPr>
          </w:pPr>
          <w:r>
            <w:rPr>
              <w:rFonts w:hint="eastAsia" w:ascii="方正小标宋简体" w:hAnsi="方正小标宋简体" w:eastAsia="方正小标宋简体" w:cs="方正小标宋简体"/>
              <w:color w:val="000000"/>
              <w:sz w:val="44"/>
              <w:szCs w:val="44"/>
              <w:lang w:val="zh-CN"/>
            </w:rPr>
            <w:t>目</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lang w:val="zh-CN"/>
            </w:rPr>
            <w:t>录</w:t>
          </w:r>
          <w:r>
            <w:rPr>
              <w:rFonts w:hint="eastAsia"/>
            </w:rPr>
            <w:fldChar w:fldCharType="begin"/>
          </w:r>
          <w:r>
            <w:rPr>
              <w:rFonts w:hint="eastAsia"/>
            </w:rPr>
            <w:instrText xml:space="preserve">TOC \o "1-2" \h \u </w:instrText>
          </w:r>
          <w:r>
            <w:rPr>
              <w:rFonts w:hint="eastAsia"/>
            </w:rPr>
            <w:fldChar w:fldCharType="separate"/>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HYPERLINK \l _Toc24304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前言</w:t>
          </w:r>
          <w:r>
            <w:rPr>
              <w:rFonts w:hint="eastAsia" w:ascii="Times New Roman" w:hAnsi="Times New Roman" w:eastAsia="宋体" w:cs="Times New Roman"/>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_Toc24304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5</w:t>
          </w:r>
          <w:r>
            <w:rPr>
              <w:rFonts w:hint="eastAsia" w:ascii="楷体_GB2312" w:hAnsi="楷体_GB2312" w:eastAsia="楷体_GB2312" w:cs="楷体_GB2312"/>
              <w:sz w:val="24"/>
              <w:szCs w:val="24"/>
            </w:rPr>
            <w:fldChar w:fldCharType="end"/>
          </w:r>
          <w:r>
            <w:rPr>
              <w:rFonts w:hint="eastAsia" w:ascii="Times New Roman" w:hAnsi="Times New Roman" w:eastAsia="宋体" w:cs="Times New Roman"/>
              <w:sz w:val="24"/>
              <w:szCs w:val="24"/>
            </w:rPr>
            <w:fldChar w:fldCharType="end"/>
          </w:r>
        </w:p>
        <w:p>
          <w:pPr>
            <w:pStyle w:val="65"/>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rFonts w:hint="eastAsia" w:ascii="黑体" w:hAnsi="黑体" w:eastAsia="黑体" w:cs="黑体"/>
              <w:b w:val="0"/>
              <w:bCs/>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_Toc8893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一、发展基础</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_Toc8893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6</w:t>
          </w:r>
          <w:r>
            <w:rPr>
              <w:rFonts w:hint="eastAsia" w:ascii="楷体_GB2312" w:hAnsi="楷体_GB2312" w:eastAsia="楷体_GB2312" w:cs="楷体_GB2312"/>
              <w:sz w:val="24"/>
              <w:szCs w:val="24"/>
            </w:rPr>
            <w:fldChar w:fldCharType="end"/>
          </w:r>
          <w:r>
            <w:rPr>
              <w:rFonts w:hint="eastAsia" w:ascii="黑体" w:hAnsi="黑体" w:eastAsia="黑体" w:cs="黑体"/>
              <w:b w:val="0"/>
              <w:bCs/>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_Toc22261 </w:instrText>
          </w:r>
          <w:r>
            <w:rPr>
              <w:rFonts w:hint="eastAsia"/>
              <w:sz w:val="24"/>
              <w:szCs w:val="24"/>
            </w:rPr>
            <w:fldChar w:fldCharType="separate"/>
          </w:r>
          <w:r>
            <w:rPr>
              <w:rFonts w:hint="eastAsia" w:ascii="楷体_GB2312" w:hAnsi="楷体_GB2312" w:eastAsia="楷体_GB2312" w:cs="楷体_GB2312"/>
              <w:bCs w:val="0"/>
              <w:sz w:val="24"/>
              <w:szCs w:val="24"/>
            </w:rPr>
            <w:t>（一）发展成就</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_Toc22261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6</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_Toc27232 </w:instrText>
          </w:r>
          <w:r>
            <w:rPr>
              <w:rFonts w:hint="eastAsia"/>
              <w:sz w:val="24"/>
              <w:szCs w:val="24"/>
            </w:rPr>
            <w:fldChar w:fldCharType="separate"/>
          </w:r>
          <w:r>
            <w:rPr>
              <w:rFonts w:hint="eastAsia" w:ascii="楷体_GB2312" w:hAnsi="楷体_GB2312" w:eastAsia="楷体_GB2312" w:cs="楷体_GB2312"/>
              <w:bCs w:val="0"/>
              <w:sz w:val="24"/>
              <w:szCs w:val="24"/>
            </w:rPr>
            <w:t>（二）存在问题</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_Toc27232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7</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5"/>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rFonts w:hint="eastAsia" w:ascii="黑体" w:hAnsi="黑体" w:eastAsia="黑体" w:cs="黑体"/>
              <w:b w:val="0"/>
              <w:bCs/>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_Toc24652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二、发展形势及要求</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_Toc24652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9</w:t>
          </w:r>
          <w:r>
            <w:rPr>
              <w:rFonts w:hint="eastAsia" w:ascii="楷体_GB2312" w:hAnsi="楷体_GB2312" w:eastAsia="楷体_GB2312" w:cs="楷体_GB2312"/>
              <w:sz w:val="24"/>
              <w:szCs w:val="24"/>
            </w:rPr>
            <w:fldChar w:fldCharType="end"/>
          </w:r>
          <w:r>
            <w:rPr>
              <w:rFonts w:hint="eastAsia" w:ascii="黑体" w:hAnsi="黑体" w:eastAsia="黑体" w:cs="黑体"/>
              <w:b w:val="0"/>
              <w:bCs/>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_Toc24756 </w:instrText>
          </w:r>
          <w:r>
            <w:rPr>
              <w:rFonts w:hint="eastAsia"/>
              <w:sz w:val="24"/>
              <w:szCs w:val="24"/>
            </w:rPr>
            <w:fldChar w:fldCharType="separate"/>
          </w:r>
          <w:r>
            <w:rPr>
              <w:rFonts w:hint="eastAsia" w:ascii="楷体_GB2312" w:hAnsi="楷体_GB2312" w:eastAsia="楷体_GB2312" w:cs="楷体_GB2312"/>
              <w:bCs w:val="0"/>
              <w:sz w:val="24"/>
              <w:szCs w:val="48"/>
              <w:lang w:eastAsia="zh-CN"/>
            </w:rPr>
            <w:t>（一）</w:t>
          </w:r>
          <w:r>
            <w:rPr>
              <w:rFonts w:hint="eastAsia" w:ascii="楷体_GB2312" w:hAnsi="楷体_GB2312" w:eastAsia="楷体_GB2312" w:cs="楷体_GB2312"/>
              <w:bCs w:val="0"/>
              <w:sz w:val="24"/>
              <w:szCs w:val="48"/>
            </w:rPr>
            <w:t>畅通国内国际双循环，要求发挥交通支撑引领作用。</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_Toc24756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9</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_Toc14424 </w:instrText>
          </w:r>
          <w:r>
            <w:rPr>
              <w:rFonts w:hint="eastAsia"/>
              <w:sz w:val="24"/>
              <w:szCs w:val="24"/>
            </w:rPr>
            <w:fldChar w:fldCharType="separate"/>
          </w:r>
          <w:r>
            <w:rPr>
              <w:rFonts w:hint="eastAsia" w:ascii="Times New Roman" w:hAnsi="Times New Roman" w:eastAsia="楷体_GB2312"/>
              <w:bCs w:val="0"/>
              <w:sz w:val="24"/>
              <w:szCs w:val="48"/>
              <w:lang w:eastAsia="zh-CN"/>
            </w:rPr>
            <w:t>（二）</w:t>
          </w:r>
          <w:r>
            <w:rPr>
              <w:rFonts w:ascii="Times New Roman" w:hAnsi="Times New Roman" w:eastAsia="楷体_GB2312"/>
              <w:bCs w:val="0"/>
              <w:sz w:val="24"/>
              <w:szCs w:val="48"/>
            </w:rPr>
            <w:t>抢抓成渝地区双城经济圈重大战略，要求主动对接成渝双核。</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_Toc14424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9</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_Toc20553 </w:instrText>
          </w:r>
          <w:r>
            <w:rPr>
              <w:rFonts w:hint="eastAsia"/>
              <w:sz w:val="24"/>
              <w:szCs w:val="24"/>
            </w:rPr>
            <w:fldChar w:fldCharType="separate"/>
          </w:r>
          <w:r>
            <w:rPr>
              <w:rFonts w:hint="eastAsia" w:ascii="Times New Roman" w:hAnsi="Times New Roman" w:eastAsia="楷体_GB2312"/>
              <w:bCs w:val="0"/>
              <w:sz w:val="24"/>
              <w:szCs w:val="48"/>
              <w:lang w:eastAsia="zh-CN"/>
            </w:rPr>
            <w:t>（三）</w:t>
          </w:r>
          <w:r>
            <w:rPr>
              <w:rFonts w:hint="eastAsia" w:ascii="Times New Roman" w:hAnsi="Times New Roman" w:eastAsia="楷体_GB2312"/>
              <w:bCs w:val="0"/>
              <w:sz w:val="24"/>
              <w:szCs w:val="48"/>
            </w:rPr>
            <w:t>促进共同富裕</w:t>
          </w:r>
          <w:r>
            <w:rPr>
              <w:rFonts w:ascii="Times New Roman" w:hAnsi="Times New Roman" w:eastAsia="楷体_GB2312"/>
              <w:bCs w:val="0"/>
              <w:sz w:val="24"/>
              <w:szCs w:val="48"/>
            </w:rPr>
            <w:t>，要求进一步提高</w:t>
          </w:r>
          <w:r>
            <w:rPr>
              <w:rFonts w:hint="eastAsia" w:ascii="Times New Roman" w:hAnsi="Times New Roman" w:eastAsia="楷体_GB2312"/>
              <w:bCs w:val="0"/>
              <w:sz w:val="24"/>
              <w:szCs w:val="48"/>
            </w:rPr>
            <w:t>交通路网</w:t>
          </w:r>
          <w:r>
            <w:rPr>
              <w:rFonts w:ascii="Times New Roman" w:hAnsi="Times New Roman" w:eastAsia="楷体_GB2312"/>
              <w:bCs w:val="0"/>
              <w:sz w:val="24"/>
              <w:szCs w:val="48"/>
            </w:rPr>
            <w:t>服务水平。</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_Toc20553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10</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5"/>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rFonts w:hint="eastAsia" w:ascii="黑体" w:hAnsi="黑体" w:eastAsia="黑体" w:cs="黑体"/>
              <w:b w:val="0"/>
              <w:bCs/>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_Toc28557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三、总体思路</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_Toc28557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10</w:t>
          </w:r>
          <w:r>
            <w:rPr>
              <w:rFonts w:hint="eastAsia" w:ascii="楷体_GB2312" w:hAnsi="楷体_GB2312" w:eastAsia="楷体_GB2312" w:cs="楷体_GB2312"/>
              <w:sz w:val="24"/>
              <w:szCs w:val="24"/>
            </w:rPr>
            <w:fldChar w:fldCharType="end"/>
          </w:r>
          <w:r>
            <w:rPr>
              <w:rFonts w:hint="eastAsia" w:ascii="黑体" w:hAnsi="黑体" w:eastAsia="黑体" w:cs="黑体"/>
              <w:b w:val="0"/>
              <w:bCs/>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_Toc20840 </w:instrText>
          </w:r>
          <w:r>
            <w:rPr>
              <w:rFonts w:hint="eastAsia"/>
              <w:sz w:val="24"/>
              <w:szCs w:val="24"/>
            </w:rPr>
            <w:fldChar w:fldCharType="separate"/>
          </w:r>
          <w:r>
            <w:rPr>
              <w:rFonts w:ascii="Times New Roman" w:hAnsi="Times New Roman" w:eastAsia="楷体_GB2312" w:cs="Times New Roman"/>
              <w:bCs w:val="0"/>
              <w:sz w:val="24"/>
              <w:szCs w:val="24"/>
            </w:rPr>
            <w:t>（一）指导思想</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_Toc20840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11</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_Toc19987 </w:instrText>
          </w:r>
          <w:r>
            <w:rPr>
              <w:rFonts w:hint="eastAsia"/>
              <w:sz w:val="24"/>
              <w:szCs w:val="24"/>
            </w:rPr>
            <w:fldChar w:fldCharType="separate"/>
          </w:r>
          <w:r>
            <w:rPr>
              <w:rFonts w:ascii="Times New Roman" w:hAnsi="Times New Roman" w:eastAsia="楷体_GB2312" w:cs="Times New Roman"/>
              <w:bCs w:val="0"/>
              <w:sz w:val="24"/>
              <w:szCs w:val="24"/>
            </w:rPr>
            <w:t>（二）基本原则</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_Toc19987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11</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_Toc3534 </w:instrText>
          </w:r>
          <w:r>
            <w:rPr>
              <w:rFonts w:hint="eastAsia"/>
              <w:sz w:val="24"/>
              <w:szCs w:val="24"/>
            </w:rPr>
            <w:fldChar w:fldCharType="separate"/>
          </w:r>
          <w:r>
            <w:rPr>
              <w:rFonts w:ascii="Times New Roman" w:hAnsi="Times New Roman" w:eastAsia="楷体_GB2312" w:cs="Times New Roman"/>
              <w:bCs w:val="0"/>
              <w:sz w:val="24"/>
              <w:szCs w:val="24"/>
            </w:rPr>
            <w:t>（三）发展定位</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_Toc3534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12</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_Toc6171 </w:instrText>
          </w:r>
          <w:r>
            <w:rPr>
              <w:rFonts w:hint="eastAsia"/>
              <w:sz w:val="24"/>
              <w:szCs w:val="24"/>
            </w:rPr>
            <w:fldChar w:fldCharType="separate"/>
          </w:r>
          <w:r>
            <w:rPr>
              <w:rFonts w:ascii="Times New Roman" w:hAnsi="Times New Roman" w:eastAsia="楷体_GB2312" w:cs="Times New Roman"/>
              <w:bCs w:val="0"/>
              <w:sz w:val="24"/>
              <w:szCs w:val="24"/>
            </w:rPr>
            <w:t>（四）发展思路</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_Toc6171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12</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_Toc7335 </w:instrText>
          </w:r>
          <w:r>
            <w:rPr>
              <w:rFonts w:hint="eastAsia"/>
              <w:sz w:val="24"/>
              <w:szCs w:val="24"/>
            </w:rPr>
            <w:fldChar w:fldCharType="separate"/>
          </w:r>
          <w:r>
            <w:rPr>
              <w:rFonts w:ascii="Times New Roman" w:hAnsi="Times New Roman" w:eastAsia="楷体_GB2312" w:cs="Times New Roman"/>
              <w:bCs w:val="0"/>
              <w:sz w:val="24"/>
              <w:szCs w:val="24"/>
            </w:rPr>
            <w:t>（五）发展目标</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_Toc7335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13</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5"/>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rFonts w:hint="eastAsia" w:ascii="黑体" w:hAnsi="黑体" w:eastAsia="黑体" w:cs="黑体"/>
              <w:b w:val="0"/>
              <w:bCs/>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_Toc25820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四、空间布局</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_Toc25820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15</w:t>
          </w:r>
          <w:r>
            <w:rPr>
              <w:rFonts w:hint="eastAsia" w:ascii="楷体_GB2312" w:hAnsi="楷体_GB2312" w:eastAsia="楷体_GB2312" w:cs="楷体_GB2312"/>
              <w:sz w:val="24"/>
              <w:szCs w:val="24"/>
            </w:rPr>
            <w:fldChar w:fldCharType="end"/>
          </w:r>
          <w:r>
            <w:rPr>
              <w:rFonts w:hint="eastAsia" w:ascii="黑体" w:hAnsi="黑体" w:eastAsia="黑体" w:cs="黑体"/>
              <w:b w:val="0"/>
              <w:bCs/>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_Toc2594 </w:instrText>
          </w:r>
          <w:r>
            <w:rPr>
              <w:rFonts w:hint="eastAsia"/>
              <w:sz w:val="24"/>
              <w:szCs w:val="24"/>
            </w:rPr>
            <w:fldChar w:fldCharType="separate"/>
          </w:r>
          <w:r>
            <w:rPr>
              <w:rFonts w:ascii="Times New Roman" w:hAnsi="Times New Roman" w:eastAsia="楷体_GB2312" w:cs="Times New Roman"/>
              <w:bCs w:val="0"/>
              <w:sz w:val="24"/>
              <w:szCs w:val="24"/>
            </w:rPr>
            <w:t>（一）线网布局</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_Toc2594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15</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_Toc25170 </w:instrText>
          </w:r>
          <w:r>
            <w:rPr>
              <w:rFonts w:hint="eastAsia"/>
              <w:sz w:val="24"/>
              <w:szCs w:val="24"/>
            </w:rPr>
            <w:fldChar w:fldCharType="separate"/>
          </w:r>
          <w:r>
            <w:rPr>
              <w:rFonts w:ascii="Times New Roman" w:hAnsi="Times New Roman" w:eastAsia="楷体_GB2312" w:cs="Times New Roman"/>
              <w:bCs w:val="0"/>
              <w:sz w:val="24"/>
              <w:szCs w:val="24"/>
            </w:rPr>
            <w:t>（二）主骨架布局</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_Toc25170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17</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_Toc31914 </w:instrText>
          </w:r>
          <w:r>
            <w:rPr>
              <w:rFonts w:hint="eastAsia"/>
              <w:sz w:val="24"/>
              <w:szCs w:val="24"/>
            </w:rPr>
            <w:fldChar w:fldCharType="separate"/>
          </w:r>
          <w:r>
            <w:rPr>
              <w:rFonts w:ascii="Times New Roman" w:hAnsi="Times New Roman" w:eastAsia="楷体_GB2312" w:cs="Times New Roman"/>
              <w:bCs w:val="0"/>
              <w:sz w:val="24"/>
              <w:szCs w:val="24"/>
            </w:rPr>
            <w:t>（三）枢纽布局</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_Toc31914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18</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5"/>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rFonts w:hint="eastAsia" w:ascii="黑体" w:hAnsi="黑体" w:eastAsia="黑体" w:cs="黑体"/>
              <w:b w:val="0"/>
              <w:bCs/>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_Toc27888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五、重点任务</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_Toc27888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19</w:t>
          </w:r>
          <w:r>
            <w:rPr>
              <w:rFonts w:hint="eastAsia" w:ascii="楷体_GB2312" w:hAnsi="楷体_GB2312" w:eastAsia="楷体_GB2312" w:cs="楷体_GB2312"/>
              <w:sz w:val="24"/>
              <w:szCs w:val="24"/>
            </w:rPr>
            <w:fldChar w:fldCharType="end"/>
          </w:r>
          <w:r>
            <w:rPr>
              <w:rFonts w:hint="eastAsia" w:ascii="黑体" w:hAnsi="黑体" w:eastAsia="黑体" w:cs="黑体"/>
              <w:b w:val="0"/>
              <w:bCs/>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_Toc19902 </w:instrText>
          </w:r>
          <w:r>
            <w:rPr>
              <w:rFonts w:hint="eastAsia"/>
              <w:sz w:val="24"/>
              <w:szCs w:val="24"/>
            </w:rPr>
            <w:fldChar w:fldCharType="separate"/>
          </w:r>
          <w:r>
            <w:rPr>
              <w:rFonts w:ascii="Times New Roman" w:hAnsi="Times New Roman" w:eastAsia="楷体_GB2312" w:cs="Times New Roman"/>
              <w:bCs w:val="0"/>
              <w:sz w:val="24"/>
              <w:szCs w:val="24"/>
            </w:rPr>
            <w:t>（一）构建外畅内联交通网络</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_Toc19902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19</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_Toc20258 </w:instrText>
          </w:r>
          <w:r>
            <w:rPr>
              <w:rFonts w:hint="eastAsia"/>
              <w:sz w:val="24"/>
              <w:szCs w:val="24"/>
            </w:rPr>
            <w:fldChar w:fldCharType="separate"/>
          </w:r>
          <w:r>
            <w:rPr>
              <w:rFonts w:ascii="Times New Roman" w:hAnsi="Times New Roman" w:eastAsia="楷体_GB2312" w:cs="Times New Roman"/>
              <w:bCs w:val="0"/>
              <w:sz w:val="24"/>
              <w:szCs w:val="24"/>
            </w:rPr>
            <w:t>（二）打造交产融合发展样板</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_Toc20258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22</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_Toc28094 </w:instrText>
          </w:r>
          <w:r>
            <w:rPr>
              <w:rFonts w:hint="eastAsia"/>
              <w:sz w:val="24"/>
              <w:szCs w:val="24"/>
            </w:rPr>
            <w:fldChar w:fldCharType="separate"/>
          </w:r>
          <w:r>
            <w:rPr>
              <w:rFonts w:ascii="Times New Roman" w:hAnsi="Times New Roman" w:eastAsia="楷体_GB2312" w:cs="Times New Roman"/>
              <w:bCs w:val="0"/>
              <w:sz w:val="24"/>
              <w:szCs w:val="24"/>
            </w:rPr>
            <w:t>（三）提升客货运输服务品质</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_Toc28094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23</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_Toc16133 </w:instrText>
          </w:r>
          <w:r>
            <w:rPr>
              <w:rFonts w:hint="eastAsia"/>
              <w:sz w:val="24"/>
              <w:szCs w:val="24"/>
            </w:rPr>
            <w:fldChar w:fldCharType="separate"/>
          </w:r>
          <w:r>
            <w:rPr>
              <w:rFonts w:ascii="Times New Roman" w:hAnsi="Times New Roman" w:eastAsia="楷体_GB2312" w:cs="Times New Roman"/>
              <w:bCs w:val="0"/>
              <w:sz w:val="24"/>
              <w:szCs w:val="24"/>
            </w:rPr>
            <w:t>（四）提高安全应急保障能力</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_Toc16133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24</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_Toc17291 </w:instrText>
          </w:r>
          <w:r>
            <w:rPr>
              <w:rFonts w:hint="eastAsia"/>
              <w:sz w:val="24"/>
              <w:szCs w:val="24"/>
            </w:rPr>
            <w:fldChar w:fldCharType="separate"/>
          </w:r>
          <w:r>
            <w:rPr>
              <w:rFonts w:ascii="Times New Roman" w:hAnsi="Times New Roman" w:eastAsia="楷体_GB2312" w:cs="Times New Roman"/>
              <w:bCs w:val="0"/>
              <w:sz w:val="24"/>
              <w:szCs w:val="24"/>
            </w:rPr>
            <w:t>（五）完善交通治理服务体系</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_Toc17291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25</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5"/>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rFonts w:hint="eastAsia" w:ascii="黑体" w:hAnsi="黑体" w:eastAsia="黑体" w:cs="黑体"/>
              <w:b w:val="0"/>
              <w:bCs/>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_Toc3542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六、保障措施</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_Toc3542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26</w:t>
          </w:r>
          <w:r>
            <w:rPr>
              <w:rFonts w:hint="eastAsia" w:ascii="楷体_GB2312" w:hAnsi="楷体_GB2312" w:eastAsia="楷体_GB2312" w:cs="楷体_GB2312"/>
              <w:sz w:val="24"/>
              <w:szCs w:val="24"/>
            </w:rPr>
            <w:fldChar w:fldCharType="end"/>
          </w:r>
          <w:r>
            <w:rPr>
              <w:rFonts w:hint="eastAsia" w:ascii="黑体" w:hAnsi="黑体" w:eastAsia="黑体" w:cs="黑体"/>
              <w:b w:val="0"/>
              <w:bCs/>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_Toc9358 </w:instrText>
          </w:r>
          <w:r>
            <w:rPr>
              <w:rFonts w:hint="eastAsia"/>
              <w:sz w:val="24"/>
              <w:szCs w:val="24"/>
            </w:rPr>
            <w:fldChar w:fldCharType="separate"/>
          </w:r>
          <w:r>
            <w:rPr>
              <w:rFonts w:ascii="Times New Roman" w:hAnsi="Times New Roman" w:eastAsia="楷体_GB2312" w:cs="Times New Roman"/>
              <w:bCs w:val="0"/>
              <w:sz w:val="24"/>
              <w:szCs w:val="24"/>
            </w:rPr>
            <w:t>（一）加强组织协调</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_Toc9358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26</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_Toc18447 </w:instrText>
          </w:r>
          <w:r>
            <w:rPr>
              <w:rFonts w:hint="eastAsia"/>
              <w:sz w:val="24"/>
              <w:szCs w:val="24"/>
            </w:rPr>
            <w:fldChar w:fldCharType="separate"/>
          </w:r>
          <w:r>
            <w:rPr>
              <w:rFonts w:ascii="Times New Roman" w:hAnsi="Times New Roman" w:eastAsia="楷体_GB2312" w:cs="Times New Roman"/>
              <w:bCs w:val="0"/>
              <w:sz w:val="24"/>
              <w:szCs w:val="24"/>
            </w:rPr>
            <w:t>（二）拓宽融资渠道</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_Toc18447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26</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_Toc3389 </w:instrText>
          </w:r>
          <w:r>
            <w:rPr>
              <w:rFonts w:hint="eastAsia"/>
              <w:sz w:val="24"/>
              <w:szCs w:val="24"/>
            </w:rPr>
            <w:fldChar w:fldCharType="separate"/>
          </w:r>
          <w:r>
            <w:rPr>
              <w:rFonts w:ascii="Times New Roman" w:hAnsi="Times New Roman" w:eastAsia="楷体_GB2312" w:cs="Times New Roman"/>
              <w:bCs w:val="0"/>
              <w:sz w:val="24"/>
              <w:szCs w:val="24"/>
            </w:rPr>
            <w:t>（三）加强要素保障</w:t>
          </w:r>
          <w:r>
            <w:rPr>
              <w:sz w:val="24"/>
              <w:szCs w:val="24"/>
            </w:rPr>
            <w:tab/>
          </w:r>
          <w:r>
            <w:rPr>
              <w:sz w:val="24"/>
              <w:szCs w:val="24"/>
            </w:rPr>
            <w:fldChar w:fldCharType="begin"/>
          </w:r>
          <w:r>
            <w:rPr>
              <w:sz w:val="24"/>
              <w:szCs w:val="24"/>
            </w:rPr>
            <w:instrText xml:space="preserve"> PAGEREF _Toc3389 \h </w:instrText>
          </w:r>
          <w:r>
            <w:rPr>
              <w:sz w:val="24"/>
              <w:szCs w:val="24"/>
            </w:rPr>
            <w:fldChar w:fldCharType="separate"/>
          </w:r>
          <w:r>
            <w:rPr>
              <w:rFonts w:hint="eastAsia" w:ascii="楷体_GB2312" w:hAnsi="楷体_GB2312" w:eastAsia="楷体_GB2312" w:cs="楷体_GB2312"/>
              <w:sz w:val="24"/>
              <w:szCs w:val="24"/>
            </w:rPr>
            <w:t>27</w:t>
          </w:r>
          <w:r>
            <w:rPr>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_Toc14989 </w:instrText>
          </w:r>
          <w:r>
            <w:rPr>
              <w:rFonts w:hint="eastAsia"/>
              <w:sz w:val="24"/>
              <w:szCs w:val="24"/>
            </w:rPr>
            <w:fldChar w:fldCharType="separate"/>
          </w:r>
          <w:r>
            <w:rPr>
              <w:rFonts w:ascii="Times New Roman" w:hAnsi="Times New Roman" w:eastAsia="楷体_GB2312" w:cs="Times New Roman"/>
              <w:bCs w:val="0"/>
              <w:sz w:val="24"/>
              <w:szCs w:val="24"/>
            </w:rPr>
            <w:t>（四）建强人才队伍</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_Toc14989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27</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5"/>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b/>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_Toc22594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七、环境影响评价与环境保护措施</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_Toc22594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27</w:t>
          </w:r>
          <w:r>
            <w:rPr>
              <w:rFonts w:hint="eastAsia" w:ascii="楷体_GB2312" w:hAnsi="楷体_GB2312" w:eastAsia="楷体_GB2312" w:cs="楷体_GB2312"/>
              <w:sz w:val="24"/>
              <w:szCs w:val="24"/>
            </w:rPr>
            <w:fldChar w:fldCharType="end"/>
          </w:r>
          <w:r>
            <w:rPr>
              <w:rFonts w:hint="eastAsia" w:ascii="黑体" w:hAnsi="黑体" w:eastAsia="黑体" w:cs="黑体"/>
              <w:b w:val="0"/>
              <w:bCs/>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_Toc31141 </w:instrText>
          </w:r>
          <w:r>
            <w:rPr>
              <w:rFonts w:hint="eastAsia"/>
              <w:sz w:val="24"/>
              <w:szCs w:val="24"/>
            </w:rPr>
            <w:fldChar w:fldCharType="separate"/>
          </w:r>
          <w:r>
            <w:rPr>
              <w:rFonts w:ascii="Times New Roman" w:hAnsi="Times New Roman" w:eastAsia="楷体_GB2312" w:cs="Times New Roman"/>
              <w:bCs w:val="0"/>
              <w:sz w:val="24"/>
              <w:szCs w:val="24"/>
            </w:rPr>
            <w:t>（一）生态环境概述</w:t>
          </w:r>
          <w:r>
            <w:rPr>
              <w:sz w:val="24"/>
              <w:szCs w:val="24"/>
            </w:rPr>
            <w:tab/>
          </w:r>
          <w:r>
            <w:rPr>
              <w:sz w:val="24"/>
              <w:szCs w:val="24"/>
            </w:rPr>
            <w:fldChar w:fldCharType="begin"/>
          </w:r>
          <w:r>
            <w:rPr>
              <w:sz w:val="24"/>
              <w:szCs w:val="24"/>
            </w:rPr>
            <w:instrText xml:space="preserve"> PAGEREF _Toc31141 \h </w:instrText>
          </w:r>
          <w:r>
            <w:rPr>
              <w:sz w:val="24"/>
              <w:szCs w:val="24"/>
            </w:rPr>
            <w:fldChar w:fldCharType="separate"/>
          </w:r>
          <w:r>
            <w:rPr>
              <w:rFonts w:hint="eastAsia" w:ascii="楷体_GB2312" w:hAnsi="楷体_GB2312" w:eastAsia="楷体_GB2312" w:cs="楷体_GB2312"/>
              <w:sz w:val="24"/>
              <w:szCs w:val="24"/>
            </w:rPr>
            <w:t>27</w:t>
          </w:r>
          <w:r>
            <w:rPr>
              <w:sz w:val="24"/>
              <w:szCs w:val="24"/>
            </w:rPr>
            <w:fldChar w:fldCharType="end"/>
          </w:r>
          <w:r>
            <w:rPr>
              <w:rFonts w:hint="eastAsia"/>
              <w:sz w:val="24"/>
              <w:szCs w:val="24"/>
            </w:rPr>
            <w:fldChar w:fldCharType="end"/>
          </w:r>
        </w:p>
        <w:p>
          <w:pPr>
            <w:pStyle w:val="66"/>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_Toc9122 </w:instrText>
          </w:r>
          <w:r>
            <w:rPr>
              <w:rFonts w:hint="eastAsia"/>
              <w:sz w:val="24"/>
              <w:szCs w:val="24"/>
            </w:rPr>
            <w:fldChar w:fldCharType="separate"/>
          </w:r>
          <w:r>
            <w:rPr>
              <w:rFonts w:ascii="Times New Roman" w:hAnsi="Times New Roman" w:eastAsia="楷体_GB2312" w:cs="Times New Roman"/>
              <w:bCs w:val="0"/>
              <w:sz w:val="24"/>
              <w:szCs w:val="24"/>
            </w:rPr>
            <w:t>（二）环境影响分析</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_Toc9122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27</w:t>
          </w:r>
          <w:r>
            <w:rPr>
              <w:rFonts w:hint="eastAsia" w:ascii="楷体_GB2312" w:hAnsi="楷体_GB2312" w:eastAsia="楷体_GB2312" w:cs="楷体_GB2312"/>
              <w:sz w:val="24"/>
              <w:szCs w:val="24"/>
            </w:rPr>
            <w:fldChar w:fldCharType="end"/>
          </w:r>
          <w:r>
            <w:rPr>
              <w:rFonts w:hint="eastAsia"/>
              <w:sz w:val="24"/>
              <w:szCs w:val="24"/>
            </w:rPr>
            <w:fldChar w:fldCharType="end"/>
          </w:r>
        </w:p>
        <w:p>
          <w:pPr>
            <w:pStyle w:val="65"/>
            <w:keepNext w:val="0"/>
            <w:keepLines w:val="0"/>
            <w:pageBreakBefore w:val="0"/>
            <w:widowControl w:val="0"/>
            <w:tabs>
              <w:tab w:val="right" w:leader="dot" w:pos="8970"/>
            </w:tabs>
            <w:kinsoku/>
            <w:wordWrap/>
            <w:overflowPunct/>
            <w:topLinePunct w:val="0"/>
            <w:autoSpaceDE/>
            <w:autoSpaceDN/>
            <w:bidi w:val="0"/>
            <w:adjustRightInd/>
            <w:snapToGrid/>
            <w:spacing w:line="240" w:lineRule="auto"/>
            <w:ind w:leftChars="0" w:firstLine="0" w:firstLineChars="0"/>
            <w:textAlignment w:val="auto"/>
            <w:rPr>
              <w:b/>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_Toc16942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44"/>
            </w:rPr>
            <w:t>附件1</w:t>
          </w:r>
          <w:r>
            <w:rPr>
              <w:rFonts w:hint="eastAsia" w:ascii="黑体" w:hAnsi="黑体" w:eastAsia="黑体" w:cs="黑体"/>
              <w:b w:val="0"/>
              <w:bCs/>
              <w:sz w:val="24"/>
              <w:szCs w:val="24"/>
            </w:rPr>
            <w:fldChar w:fldCharType="end"/>
          </w: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_Toc31798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56"/>
            </w:rPr>
            <w:t>金口河区“十四五”期交通重点建设项目表</w:t>
          </w:r>
          <w:r>
            <w:rPr>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_Toc31798 \h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30</w:t>
          </w:r>
          <w:r>
            <w:rPr>
              <w:rFonts w:hint="eastAsia" w:ascii="楷体_GB2312" w:hAnsi="楷体_GB2312" w:eastAsia="楷体_GB2312" w:cs="楷体_GB2312"/>
              <w:sz w:val="24"/>
              <w:szCs w:val="24"/>
            </w:rPr>
            <w:fldChar w:fldCharType="end"/>
          </w:r>
          <w:r>
            <w:rPr>
              <w:rFonts w:hint="eastAsia" w:ascii="黑体" w:hAnsi="黑体" w:eastAsia="黑体" w:cs="黑体"/>
              <w:b w:val="0"/>
              <w:bCs/>
              <w:sz w:val="24"/>
              <w:szCs w:val="24"/>
            </w:rPr>
            <w:fldChar w:fldCharType="end"/>
          </w:r>
        </w:p>
        <w:p>
          <w:pPr>
            <w:keepNext w:val="0"/>
            <w:keepLines w:val="0"/>
            <w:kinsoku/>
            <w:wordWrap/>
            <w:overflowPunct/>
            <w:topLinePunct w:val="0"/>
            <w:autoSpaceDE/>
            <w:autoSpaceDN/>
            <w:bidi w:val="0"/>
            <w:spacing w:line="240" w:lineRule="auto"/>
            <w:ind w:firstLine="0" w:firstLineChars="0"/>
            <w:textAlignment w:val="auto"/>
            <w:rPr>
              <w:rFonts w:hint="eastAsia" w:ascii="Times New Roman" w:hAnsi="Times New Roman" w:eastAsia="仿宋_GB2312" w:cs="Times New Roman"/>
              <w:b/>
              <w:sz w:val="32"/>
              <w:szCs w:val="22"/>
              <w:lang w:val="en-US" w:eastAsia="zh-CN" w:bidi="ar-SA"/>
            </w:rPr>
            <w:sectPr>
              <w:footerReference r:id="rId5" w:type="default"/>
              <w:pgSz w:w="11906" w:h="16838"/>
              <w:pgMar w:top="2041" w:right="1468" w:bottom="1587" w:left="1468" w:header="850" w:footer="992" w:gutter="0"/>
              <w:pgNumType w:fmt="decimal"/>
              <w:cols w:space="0" w:num="1"/>
              <w:rtlGutter w:val="0"/>
              <w:docGrid w:type="lines" w:linePitch="440" w:charSpace="0"/>
            </w:sectPr>
          </w:pPr>
          <w:r>
            <w:rPr>
              <w:rFonts w:hint="eastAsia"/>
              <w:b/>
            </w:rPr>
            <w:fldChar w:fldCharType="end"/>
          </w:r>
        </w:p>
      </w:sdtContent>
    </w:sdt>
    <w:p>
      <w:pPr>
        <w:keepNext w:val="0"/>
        <w:keepLines w:val="0"/>
        <w:kinsoku/>
        <w:wordWrap/>
        <w:overflowPunct/>
        <w:topLinePunct w:val="0"/>
        <w:autoSpaceDE/>
        <w:autoSpaceDN/>
        <w:bidi w:val="0"/>
        <w:spacing w:line="240" w:lineRule="auto"/>
        <w:ind w:firstLine="0" w:firstLineChars="0"/>
        <w:jc w:val="center"/>
        <w:textAlignment w:val="auto"/>
        <w:rPr>
          <w:rFonts w:ascii="Times New Roman" w:hAnsi="Times New Roman" w:eastAsia="黑体" w:cs="Times New Roman"/>
          <w:b w:val="0"/>
          <w:sz w:val="32"/>
          <w:szCs w:val="36"/>
        </w:rPr>
      </w:pPr>
      <w:r>
        <w:rPr>
          <w:rFonts w:hint="eastAsia" w:ascii="楷体_GB2312" w:hAnsi="楷体_GB2312" w:eastAsia="楷体_GB2312" w:cs="楷体_GB2312"/>
          <w:b/>
          <w:bCs/>
          <w:sz w:val="28"/>
          <w:szCs w:val="28"/>
          <w:lang w:val="zh-CN"/>
        </w:rPr>
        <w:fldChar w:fldCharType="end"/>
      </w:r>
      <w:bookmarkStart w:id="2" w:name="_Toc24304"/>
      <w:bookmarkStart w:id="3" w:name="_Toc73464097"/>
      <w:r>
        <w:rPr>
          <w:rFonts w:ascii="Times New Roman" w:hAnsi="Times New Roman" w:eastAsia="黑体" w:cs="Times New Roman"/>
          <w:b w:val="0"/>
          <w:sz w:val="32"/>
          <w:szCs w:val="36"/>
        </w:rPr>
        <w:t>前言</w:t>
      </w:r>
      <w:bookmarkEnd w:id="2"/>
      <w:bookmarkEnd w:id="3"/>
    </w:p>
    <w:p>
      <w:pPr>
        <w:keepNext w:val="0"/>
        <w:keepLines w:val="0"/>
        <w:pageBreakBefore w:val="0"/>
        <w:widowControl w:val="0"/>
        <w:kinsoku/>
        <w:wordWrap/>
        <w:overflowPunct/>
        <w:topLinePunct w:val="0"/>
        <w:autoSpaceDE/>
        <w:autoSpaceDN/>
        <w:bidi w:val="0"/>
        <w:adjustRightInd w:val="0"/>
        <w:snapToGrid w:val="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十四五”期是我国由全面建成小康社会向基本实现社会主义现代化迈进的起步期，是四川抢抓国家重大战略机遇、推动成渝地区双城经济圈建设成势见效的关键期，也是金口河奋力打造“一极两区三地”、深化十大行动的重要时期。交通运输是国民经济和社会发展的基础性、先导性产业，加快构建“安全、便捷、高效、绿色、经济”的现代化综合交通运输体系，为全面建设社会主义现代化国家开好局、起好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sz w:val="32"/>
          <w:szCs w:val="36"/>
        </w:rPr>
      </w:pPr>
      <w:r>
        <w:rPr>
          <w:rFonts w:hint="eastAsia" w:ascii="仿宋_GB2312" w:hAnsi="仿宋_GB2312" w:eastAsia="仿宋_GB2312" w:cs="仿宋_GB2312"/>
          <w:sz w:val="32"/>
          <w:szCs w:val="36"/>
        </w:rPr>
        <w:t>《金口河区“十四五”综合交通运输发展规划》是金口河国民经济和社会发展五年规划在交通领域的细化，是国家、省级、市级交通规划在区上的落实。规划范围为金口河全域，5个乡镇25个建制村，涉及铁路、公路、航空等多种运输方式，规划期至2025年，展望到2035年。</w:t>
      </w:r>
    </w:p>
    <w:p>
      <w:pPr>
        <w:pStyle w:val="5"/>
        <w:keepNext w:val="0"/>
        <w:keepLines w:val="0"/>
        <w:pageBreakBefore/>
        <w:widowControl w:val="0"/>
        <w:kinsoku/>
        <w:wordWrap/>
        <w:overflowPunct/>
        <w:topLinePunct/>
        <w:autoSpaceDE/>
        <w:autoSpaceDN/>
        <w:bidi w:val="0"/>
        <w:adjustRightInd w:val="0"/>
        <w:snapToGrid w:val="0"/>
        <w:spacing w:beforeLines="0" w:afterLines="0" w:line="560" w:lineRule="exact"/>
        <w:ind w:firstLine="640" w:firstLineChars="200"/>
        <w:jc w:val="left"/>
        <w:textAlignment w:val="auto"/>
        <w:rPr>
          <w:rFonts w:ascii="Times New Roman" w:hAnsi="Times New Roman" w:eastAsia="黑体" w:cs="Times New Roman"/>
          <w:b w:val="0"/>
          <w:sz w:val="32"/>
          <w:szCs w:val="36"/>
        </w:rPr>
      </w:pPr>
      <w:bookmarkStart w:id="4" w:name="_Toc73464098"/>
      <w:bookmarkStart w:id="5" w:name="_Toc8893"/>
      <w:r>
        <w:rPr>
          <w:rFonts w:ascii="Times New Roman" w:hAnsi="Times New Roman" w:eastAsia="黑体" w:cs="Times New Roman"/>
          <w:b w:val="0"/>
          <w:sz w:val="32"/>
          <w:szCs w:val="32"/>
        </w:rPr>
        <w:t>一、发展基础</w:t>
      </w:r>
      <w:bookmarkEnd w:id="4"/>
      <w:bookmarkEnd w:id="5"/>
    </w:p>
    <w:p>
      <w:pPr>
        <w:keepNext w:val="0"/>
        <w:keepLines w:val="0"/>
        <w:pageBreakBefore w:val="0"/>
        <w:widowControl w:val="0"/>
        <w:kinsoku/>
        <w:wordWrap/>
        <w:overflowPunct/>
        <w:topLinePunct/>
        <w:autoSpaceDE/>
        <w:autoSpaceDN/>
        <w:bidi w:val="0"/>
        <w:adjustRightInd w:val="0"/>
        <w:snapToGrid w:val="0"/>
        <w:spacing w:line="550" w:lineRule="exact"/>
        <w:ind w:firstLine="640" w:firstLineChars="200"/>
        <w:jc w:val="both"/>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十三五”期，是金口河交通发展史上投资规模最大、发展速度最快的五年，在区委、区政府的坚强领导下，交通行业认真贯彻落实省、市整体部署，围绕“绿色崛起，美丽发展”主题，紧扣“两区三地”发展目标，重大项目推进走在全市前列，交通扶贫兜底性目标顺利完成，“四好农村路”示范县率先创建，首批交通PPP项目成功落地，区交通运输局在市交通攻坚“三年行动”中被评为先进集体，交通发展稳步推进，有力支撑全区经济社会发展。</w:t>
      </w:r>
    </w:p>
    <w:p>
      <w:pPr>
        <w:pStyle w:val="6"/>
        <w:keepNext w:val="0"/>
        <w:keepLines w:val="0"/>
        <w:pageBreakBefore w:val="0"/>
        <w:widowControl w:val="0"/>
        <w:numPr>
          <w:ilvl w:val="1"/>
          <w:numId w:val="0"/>
        </w:numPr>
        <w:kinsoku/>
        <w:wordWrap/>
        <w:overflowPunct/>
        <w:topLinePunct/>
        <w:autoSpaceDE/>
        <w:autoSpaceDN/>
        <w:bidi w:val="0"/>
        <w:adjustRightInd w:val="0"/>
        <w:snapToGrid w:val="0"/>
        <w:spacing w:line="550" w:lineRule="exact"/>
        <w:ind w:left="0" w:leftChars="0" w:firstLine="640" w:firstLineChars="200"/>
        <w:jc w:val="both"/>
        <w:textAlignment w:val="auto"/>
        <w:rPr>
          <w:rFonts w:hint="eastAsia" w:ascii="楷体_GB2312" w:hAnsi="楷体_GB2312" w:eastAsia="楷体_GB2312" w:cs="楷体_GB2312"/>
          <w:b w:val="0"/>
          <w:bCs w:val="0"/>
        </w:rPr>
      </w:pPr>
      <w:bookmarkStart w:id="6" w:name="_Toc22261"/>
      <w:bookmarkStart w:id="7" w:name="_Toc73464099"/>
      <w:r>
        <w:rPr>
          <w:rFonts w:hint="eastAsia" w:ascii="楷体_GB2312" w:hAnsi="楷体_GB2312" w:eastAsia="楷体_GB2312" w:cs="楷体_GB2312"/>
          <w:b w:val="0"/>
          <w:bCs w:val="0"/>
        </w:rPr>
        <w:t>（一）发展成就</w:t>
      </w:r>
      <w:bookmarkEnd w:id="6"/>
      <w:bookmarkEnd w:id="7"/>
    </w:p>
    <w:p>
      <w:pPr>
        <w:keepNext w:val="0"/>
        <w:keepLines w:val="0"/>
        <w:pageBreakBefore w:val="0"/>
        <w:widowControl w:val="0"/>
        <w:kinsoku/>
        <w:wordWrap/>
        <w:overflowPunct/>
        <w:topLinePunct/>
        <w:autoSpaceDE/>
        <w:autoSpaceDN/>
        <w:bidi w:val="0"/>
        <w:adjustRightInd w:val="0"/>
        <w:snapToGrid w:val="0"/>
        <w:spacing w:line="550" w:lineRule="exact"/>
        <w:ind w:firstLine="646"/>
        <w:jc w:val="both"/>
        <w:textAlignment w:val="auto"/>
        <w:rPr>
          <w:rFonts w:ascii="Times New Roman" w:hAnsi="Times New Roman" w:eastAsia="仿宋_GB2312"/>
          <w:sz w:val="32"/>
          <w:szCs w:val="36"/>
        </w:rPr>
      </w:pPr>
      <w:r>
        <w:rPr>
          <w:rFonts w:hint="eastAsia" w:ascii="仿宋_GB2312" w:hAnsi="仿宋_GB2312" w:eastAsia="仿宋_GB2312" w:cs="仿宋_GB2312"/>
          <w:sz w:val="32"/>
          <w:szCs w:val="36"/>
        </w:rPr>
        <w:t>“十三五”期，全区累计完成交通投资41.8亿元，是“十二五”期的</w:t>
      </w:r>
      <w:r>
        <w:rPr>
          <w:rFonts w:hint="eastAsia" w:ascii="仿宋_GB2312" w:hAnsi="仿宋_GB2312" w:eastAsia="仿宋_GB2312" w:cs="仿宋_GB2312"/>
          <w:color w:val="000000"/>
          <w:sz w:val="32"/>
          <w:szCs w:val="36"/>
        </w:rPr>
        <w:t>12</w:t>
      </w:r>
      <w:r>
        <w:rPr>
          <w:rFonts w:hint="eastAsia" w:ascii="仿宋_GB2312" w:hAnsi="仿宋_GB2312" w:eastAsia="仿宋_GB2312" w:cs="仿宋_GB2312"/>
          <w:sz w:val="32"/>
          <w:szCs w:val="36"/>
        </w:rPr>
        <w:t>倍，其中，铁路完成投资10.3亿元，高速公路完成投资25.5亿元，普通国道、农村公路、运输场站等投资共计5.9亿元。</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铁路、高速公路建设取得重大突破。</w:t>
      </w:r>
      <w:r>
        <w:rPr>
          <w:rFonts w:hint="eastAsia" w:ascii="仿宋_GB2312" w:hAnsi="仿宋_GB2312" w:eastAsia="仿宋_GB2312" w:cs="仿宋_GB2312"/>
          <w:sz w:val="32"/>
          <w:szCs w:val="36"/>
        </w:rPr>
        <w:t>成昆铁路复线、峨汉高速公路相继开工，实现快速铁路、高速公路建设“零”的突破，预计2022年底建成投运。目前，金口河境内既有铁路为成昆铁路，主要承担货运和短途客运功能。成昆复线、峨汉高速公路建成通车后，将与成昆铁路共同构成金口河连接成都、西昌、昆明的综合运输大通道。</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干线网络持续优化。</w:t>
      </w:r>
      <w:r>
        <w:rPr>
          <w:rFonts w:hint="eastAsia" w:ascii="仿宋_GB2312" w:hAnsi="仿宋_GB2312" w:eastAsia="仿宋_GB2312" w:cs="仿宋_GB2312"/>
          <w:sz w:val="32"/>
          <w:szCs w:val="36"/>
        </w:rPr>
        <w:t>全区首个PPP项目大瓦山旅游环线加快推进，其中，金龙大桥至大坪段、峨富路、大渡河二桥3个子项目、共计101公里已基本完工。全区现有唯一国道G245（28.6公里）已全部达到二级标准。</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交通脱贫攻坚圆满收官。</w:t>
      </w:r>
      <w:r>
        <w:rPr>
          <w:rFonts w:hint="eastAsia" w:ascii="仿宋_GB2312" w:hAnsi="仿宋_GB2312" w:eastAsia="仿宋_GB2312" w:cs="仿宋_GB2312"/>
          <w:sz w:val="32"/>
          <w:szCs w:val="36"/>
        </w:rPr>
        <w:t>提前完成“两通”兜底目标，成功创建省级第三批“四好农村路”示范县，群众出行获得感、幸福感和安全感明显增强。新改建农村公</w:t>
      </w:r>
      <w:r>
        <w:rPr>
          <w:rFonts w:hint="eastAsia" w:ascii="仿宋_GB2312" w:hAnsi="仿宋_GB2312" w:eastAsia="仿宋_GB2312" w:cs="仿宋_GB2312"/>
          <w:color w:val="000000"/>
          <w:sz w:val="32"/>
          <w:szCs w:val="36"/>
        </w:rPr>
        <w:t>路264公里，全面实现“乡乡通油路、村村通硬化路”。新改建旅游路资源路产业路97公里，</w:t>
      </w:r>
      <w:r>
        <w:rPr>
          <w:rFonts w:hint="eastAsia" w:ascii="仿宋_GB2312" w:hAnsi="仿宋_GB2312" w:eastAsia="仿宋_GB2312" w:cs="仿宋_GB2312"/>
          <w:sz w:val="32"/>
          <w:szCs w:val="36"/>
        </w:rPr>
        <w:t>为农村居民脱贫致富奔小康奠定了坚实基础。</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客运服务能力品质显著提高。</w:t>
      </w:r>
      <w:r>
        <w:rPr>
          <w:rFonts w:hint="eastAsia" w:ascii="仿宋_GB2312" w:hAnsi="仿宋_GB2312" w:eastAsia="仿宋_GB2312" w:cs="仿宋_GB2312"/>
          <w:sz w:val="32"/>
          <w:szCs w:val="36"/>
        </w:rPr>
        <w:t>完成金口河客运站、金河镇客运站和永胜客运站新改建工程，新增招呼站12个、招呼牌38个。全区现有县级客运站1个，乡镇客运站2个。顺利启动乡村客运“金通工程”试点。通过公交延伸、班线覆盖、开行预约响应式服务等，实现100%乡镇和建制村通客车。截止2020年底，金口河共开行公交线路9条、客运班线7条。</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安全保障能力不断加强。</w:t>
      </w:r>
      <w:r>
        <w:rPr>
          <w:rFonts w:hint="eastAsia" w:ascii="仿宋_GB2312" w:hAnsi="仿宋_GB2312" w:eastAsia="仿宋_GB2312" w:cs="仿宋_GB2312"/>
          <w:sz w:val="32"/>
          <w:szCs w:val="36"/>
        </w:rPr>
        <w:t>全方位做好交通领域疫情防控工作，开展“春风行动”，检测消毒车辆累计6000台次，力保群众生命安全。建成农村公</w:t>
      </w:r>
      <w:r>
        <w:rPr>
          <w:rFonts w:hint="eastAsia" w:ascii="仿宋_GB2312" w:hAnsi="仿宋_GB2312" w:eastAsia="仿宋_GB2312" w:cs="仿宋_GB2312"/>
          <w:color w:val="000000"/>
          <w:sz w:val="32"/>
          <w:szCs w:val="36"/>
        </w:rPr>
        <w:t>路护栏264公里，新增安全警示标牌66套，实现农村公路安保工程全覆盖。完成G245</w:t>
      </w:r>
      <w:r>
        <w:rPr>
          <w:rFonts w:hint="eastAsia" w:ascii="仿宋_GB2312" w:hAnsi="仿宋_GB2312" w:eastAsia="仿宋_GB2312" w:cs="仿宋_GB2312"/>
          <w:sz w:val="32"/>
          <w:szCs w:val="36"/>
        </w:rPr>
        <w:t>边坡治理18处，整治“1.14”震后危桥3座，修复干线桥梁2座，道路交通安全得到明显提升。</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行业管养能力稳步提升。</w:t>
      </w:r>
      <w:r>
        <w:rPr>
          <w:rFonts w:hint="eastAsia" w:ascii="仿宋_GB2312" w:hAnsi="仿宋_GB2312" w:eastAsia="仿宋_GB2312" w:cs="仿宋_GB2312"/>
          <w:sz w:val="32"/>
          <w:szCs w:val="36"/>
        </w:rPr>
        <w:t>实施普通国道大中修和预防性养护5公里，20</w:t>
      </w:r>
      <w:r>
        <w:rPr>
          <w:rFonts w:hint="eastAsia" w:ascii="仿宋_GB2312" w:hAnsi="仿宋_GB2312" w:eastAsia="仿宋_GB2312" w:cs="仿宋_GB2312"/>
          <w:color w:val="000000"/>
          <w:sz w:val="32"/>
          <w:szCs w:val="36"/>
        </w:rPr>
        <w:t>20年国道路面性能指数PQI达98.5，较2015年提升0.5%，且连</w:t>
      </w:r>
      <w:r>
        <w:rPr>
          <w:rFonts w:hint="eastAsia" w:ascii="仿宋_GB2312" w:hAnsi="仿宋_GB2312" w:eastAsia="仿宋_GB2312" w:cs="仿宋_GB2312"/>
          <w:sz w:val="32"/>
          <w:szCs w:val="36"/>
        </w:rPr>
        <w:t>续四年在乐山市国道养护考核中名列前茅。制定出台《乐山市金口河区农村公路路长制实施意见》并认真执行，确保全区465公里农村公路整洁、畅通。</w:t>
      </w:r>
    </w:p>
    <w:p>
      <w:pPr>
        <w:pStyle w:val="6"/>
        <w:keepNext w:val="0"/>
        <w:keepLines w:val="0"/>
        <w:pageBreakBefore w:val="0"/>
        <w:widowControl w:val="0"/>
        <w:numPr>
          <w:ilvl w:val="1"/>
          <w:numId w:val="0"/>
        </w:numPr>
        <w:kinsoku/>
        <w:wordWrap/>
        <w:overflowPunct/>
        <w:topLinePunct/>
        <w:autoSpaceDE/>
        <w:autoSpaceDN/>
        <w:bidi w:val="0"/>
        <w:adjustRightInd w:val="0"/>
        <w:snapToGrid w:val="0"/>
        <w:spacing w:line="550" w:lineRule="exact"/>
        <w:ind w:left="0" w:leftChars="0" w:firstLine="640" w:firstLineChars="200"/>
        <w:jc w:val="both"/>
        <w:textAlignment w:val="auto"/>
        <w:rPr>
          <w:rFonts w:hint="eastAsia" w:ascii="楷体_GB2312" w:hAnsi="楷体_GB2312" w:eastAsia="楷体_GB2312" w:cs="楷体_GB2312"/>
          <w:b w:val="0"/>
          <w:bCs w:val="0"/>
        </w:rPr>
      </w:pPr>
      <w:bookmarkStart w:id="8" w:name="_Toc73464100"/>
      <w:bookmarkStart w:id="9" w:name="_Toc27232"/>
      <w:r>
        <w:rPr>
          <w:rFonts w:hint="eastAsia" w:ascii="楷体_GB2312" w:hAnsi="楷体_GB2312" w:eastAsia="楷体_GB2312" w:cs="楷体_GB2312"/>
          <w:b w:val="0"/>
          <w:bCs w:val="0"/>
        </w:rPr>
        <w:t>（二）存在问题</w:t>
      </w:r>
      <w:bookmarkEnd w:id="8"/>
      <w:bookmarkEnd w:id="9"/>
    </w:p>
    <w:p>
      <w:pPr>
        <w:keepNext w:val="0"/>
        <w:keepLines w:val="0"/>
        <w:pageBreakBefore w:val="0"/>
        <w:widowControl w:val="0"/>
        <w:kinsoku/>
        <w:wordWrap/>
        <w:overflowPunct/>
        <w:topLinePunct/>
        <w:autoSpaceDE/>
        <w:autoSpaceDN/>
        <w:bidi w:val="0"/>
        <w:adjustRightInd w:val="0"/>
        <w:snapToGrid w:val="0"/>
        <w:spacing w:line="550" w:lineRule="exact"/>
        <w:ind w:firstLine="646"/>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尽管金口河</w:t>
      </w:r>
      <w:r>
        <w:rPr>
          <w:rFonts w:hint="eastAsia" w:ascii="仿宋_GB2312" w:hAnsi="仿宋_GB2312" w:eastAsia="仿宋_GB2312" w:cs="仿宋_GB2312"/>
          <w:sz w:val="32"/>
          <w:szCs w:val="36"/>
          <w:lang w:eastAsia="zh-CN"/>
        </w:rPr>
        <w:t>区</w:t>
      </w:r>
      <w:r>
        <w:rPr>
          <w:rFonts w:hint="eastAsia" w:ascii="仿宋_GB2312" w:hAnsi="仿宋_GB2312" w:eastAsia="仿宋_GB2312" w:cs="仿宋_GB2312"/>
          <w:sz w:val="32"/>
          <w:szCs w:val="36"/>
        </w:rPr>
        <w:t>“十三五”</w:t>
      </w:r>
      <w:r>
        <w:rPr>
          <w:rFonts w:hint="eastAsia" w:ascii="仿宋_GB2312" w:hAnsi="仿宋_GB2312" w:eastAsia="仿宋_GB2312" w:cs="仿宋_GB2312"/>
          <w:sz w:val="32"/>
          <w:szCs w:val="36"/>
          <w:lang w:eastAsia="zh-CN"/>
        </w:rPr>
        <w:t>时</w:t>
      </w:r>
      <w:r>
        <w:rPr>
          <w:rFonts w:hint="eastAsia" w:ascii="仿宋_GB2312" w:hAnsi="仿宋_GB2312" w:eastAsia="仿宋_GB2312" w:cs="仿宋_GB2312"/>
          <w:sz w:val="32"/>
          <w:szCs w:val="36"/>
        </w:rPr>
        <w:t>期交通建设取得突破性进展，但由于历史欠账多、受土地资金影响等原因，综合交通体系仍不完善，发展基础依然薄弱，对建设“一极两区三地”的支撑引领亟待强化。</w:t>
      </w:r>
    </w:p>
    <w:p>
      <w:pPr>
        <w:keepNext w:val="0"/>
        <w:keepLines w:val="0"/>
        <w:pageBreakBefore w:val="0"/>
        <w:widowControl w:val="0"/>
        <w:kinsoku/>
        <w:wordWrap/>
        <w:overflowPunct/>
        <w:topLinePunct/>
        <w:autoSpaceDE/>
        <w:autoSpaceDN/>
        <w:bidi w:val="0"/>
        <w:adjustRightInd w:val="0"/>
        <w:snapToGrid w:val="0"/>
        <w:spacing w:line="550" w:lineRule="exact"/>
        <w:ind w:firstLine="646"/>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1.交通基础设施建设需进一步提升</w:t>
      </w:r>
    </w:p>
    <w:p>
      <w:pPr>
        <w:keepNext w:val="0"/>
        <w:keepLines w:val="0"/>
        <w:pageBreakBefore w:val="0"/>
        <w:widowControl w:val="0"/>
        <w:kinsoku/>
        <w:wordWrap/>
        <w:overflowPunct/>
        <w:topLinePunct/>
        <w:autoSpaceDE/>
        <w:autoSpaceDN/>
        <w:bidi w:val="0"/>
        <w:adjustRightInd w:val="0"/>
        <w:snapToGrid w:val="0"/>
        <w:spacing w:line="550" w:lineRule="exact"/>
        <w:ind w:firstLine="646"/>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高等级对外通道尚未贯通。</w:t>
      </w:r>
      <w:r>
        <w:rPr>
          <w:rFonts w:hint="eastAsia" w:ascii="仿宋_GB2312" w:hAnsi="仿宋_GB2312" w:eastAsia="仿宋_GB2312" w:cs="仿宋_GB2312"/>
          <w:sz w:val="32"/>
          <w:szCs w:val="36"/>
        </w:rPr>
        <w:t>金口河是内地仅剩的7个未通高速公路的区县。既有普速铁路成昆铁路建成时间早、技术标准低、能力趋于饱和。高品质、快速度、大容量通道尚未打通，成为制约金口河开放发展的突出短板。</w:t>
      </w:r>
      <w:r>
        <w:rPr>
          <w:rFonts w:hint="eastAsia" w:ascii="仿宋_GB2312" w:hAnsi="仿宋_GB2312" w:eastAsia="仿宋_GB2312" w:cs="仿宋_GB2312"/>
          <w:b/>
          <w:bCs/>
          <w:sz w:val="32"/>
          <w:szCs w:val="36"/>
        </w:rPr>
        <w:t>干线路网仍不完善。</w:t>
      </w:r>
      <w:r>
        <w:rPr>
          <w:rFonts w:hint="eastAsia" w:ascii="仿宋_GB2312" w:hAnsi="仿宋_GB2312" w:eastAsia="仿宋_GB2312" w:cs="仿宋_GB2312"/>
          <w:sz w:val="32"/>
          <w:szCs w:val="36"/>
        </w:rPr>
        <w:t>东西向国道G245过境交通与城市交通混行，节假日拥堵严重，南北向缺乏高等级公路、保障能力弱。</w:t>
      </w:r>
      <w:r>
        <w:rPr>
          <w:rFonts w:hint="eastAsia" w:ascii="仿宋_GB2312" w:hAnsi="仿宋_GB2312" w:eastAsia="仿宋_GB2312" w:cs="仿宋_GB2312"/>
          <w:b/>
          <w:bCs/>
          <w:sz w:val="32"/>
          <w:szCs w:val="36"/>
        </w:rPr>
        <w:t>内部路网结构不优。</w:t>
      </w:r>
      <w:r>
        <w:rPr>
          <w:rFonts w:hint="eastAsia" w:ascii="仿宋_GB2312" w:hAnsi="仿宋_GB2312" w:eastAsia="仿宋_GB2312" w:cs="仿宋_GB2312"/>
          <w:sz w:val="32"/>
          <w:szCs w:val="36"/>
        </w:rPr>
        <w:t>除国道外，其余公路均为四级路，有60%的乡镇不通三级及以上公路，有11%的30户以上自然村未通硬化路，83.7%的路面宽度小于4.5米，县道仍存在18公里断头路，对产业园区、旅游景区等节点覆盖不足，制约了本地矿产、旅游等资源开发。</w:t>
      </w:r>
    </w:p>
    <w:p>
      <w:pPr>
        <w:keepNext w:val="0"/>
        <w:keepLines w:val="0"/>
        <w:pageBreakBefore w:val="0"/>
        <w:widowControl w:val="0"/>
        <w:kinsoku/>
        <w:wordWrap/>
        <w:overflowPunct/>
        <w:topLinePunct/>
        <w:autoSpaceDE/>
        <w:autoSpaceDN/>
        <w:bidi w:val="0"/>
        <w:adjustRightInd w:val="0"/>
        <w:snapToGrid w:val="0"/>
        <w:spacing w:line="550" w:lineRule="exact"/>
        <w:ind w:firstLine="646"/>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2.运输服务水平不高</w:t>
      </w:r>
    </w:p>
    <w:p>
      <w:pPr>
        <w:keepNext w:val="0"/>
        <w:keepLines w:val="0"/>
        <w:pageBreakBefore w:val="0"/>
        <w:widowControl w:val="0"/>
        <w:kinsoku/>
        <w:wordWrap/>
        <w:overflowPunct/>
        <w:topLinePunct/>
        <w:autoSpaceDE/>
        <w:autoSpaceDN/>
        <w:bidi w:val="0"/>
        <w:adjustRightInd w:val="0"/>
        <w:snapToGrid w:val="0"/>
        <w:spacing w:line="550" w:lineRule="exact"/>
        <w:ind w:firstLine="646"/>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成昆铁路旅客列车运行时间较长，服务水平较低。道路运输客运站功能单一，配套设施简陋、规模较小，货运站仍处于前期规划阶段。农村客运整体服务质量不高，普遍存在班次数量少、车辆技术水平低、便捷性和舒适性较差等问题，农村客运长效发展机制尚未有效确定，“开得通、留不住”现象突出。定制、预约等个性化服务尚处于探索阶段，交通与旅游等关联产业融合发展不够。</w:t>
      </w:r>
    </w:p>
    <w:p>
      <w:pPr>
        <w:pStyle w:val="6"/>
        <w:keepNext w:val="0"/>
        <w:keepLines w:val="0"/>
        <w:pageBreakBefore w:val="0"/>
        <w:widowControl w:val="0"/>
        <w:numPr>
          <w:ilvl w:val="1"/>
          <w:numId w:val="0"/>
        </w:numPr>
        <w:kinsoku/>
        <w:wordWrap/>
        <w:overflowPunct/>
        <w:topLinePunct/>
        <w:autoSpaceDE/>
        <w:autoSpaceDN/>
        <w:bidi w:val="0"/>
        <w:adjustRightInd w:val="0"/>
        <w:snapToGrid w:val="0"/>
        <w:spacing w:line="550" w:lineRule="exact"/>
        <w:ind w:left="0" w:leftChars="0" w:firstLine="642" w:firstLineChars="200"/>
        <w:jc w:val="both"/>
        <w:textAlignment w:val="auto"/>
        <w:rPr>
          <w:rFonts w:hint="eastAsia" w:ascii="仿宋_GB2312" w:hAnsi="仿宋_GB2312" w:eastAsia="仿宋_GB2312" w:cs="仿宋_GB2312"/>
          <w:b/>
          <w:bCs/>
        </w:rPr>
      </w:pPr>
      <w:bookmarkStart w:id="10" w:name="_Toc21270"/>
      <w:r>
        <w:rPr>
          <w:rFonts w:hint="eastAsia" w:ascii="仿宋_GB2312" w:hAnsi="仿宋_GB2312" w:eastAsia="仿宋_GB2312" w:cs="仿宋_GB2312"/>
          <w:b/>
          <w:bCs/>
        </w:rPr>
        <w:t>3.交通安全面临较大挑战</w:t>
      </w:r>
      <w:bookmarkEnd w:id="10"/>
    </w:p>
    <w:p>
      <w:pPr>
        <w:keepNext w:val="0"/>
        <w:keepLines w:val="0"/>
        <w:pageBreakBefore w:val="0"/>
        <w:widowControl w:val="0"/>
        <w:kinsoku/>
        <w:wordWrap/>
        <w:overflowPunct/>
        <w:topLinePunct/>
        <w:autoSpaceDE/>
        <w:autoSpaceDN/>
        <w:bidi w:val="0"/>
        <w:adjustRightInd w:val="0"/>
        <w:snapToGrid w:val="0"/>
        <w:spacing w:line="550" w:lineRule="exact"/>
        <w:ind w:firstLine="646"/>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金口河地形地质条件复杂、自然灾害频发，山体滑坡和塌方导致的道路阻断时有发生，成昆铁路是目前金口河联系成都、西昌的唯一高等级通道。G245风险点较多，且与汉源、甘洛等毗邻区县间未实现三级及以上干线公路贯通，路网可替代迂回路线或疏散通道有限。</w:t>
      </w:r>
    </w:p>
    <w:p>
      <w:pPr>
        <w:pStyle w:val="6"/>
        <w:keepNext w:val="0"/>
        <w:keepLines w:val="0"/>
        <w:pageBreakBefore w:val="0"/>
        <w:widowControl w:val="0"/>
        <w:numPr>
          <w:ilvl w:val="1"/>
          <w:numId w:val="0"/>
        </w:numPr>
        <w:kinsoku/>
        <w:wordWrap/>
        <w:overflowPunct/>
        <w:topLinePunct/>
        <w:autoSpaceDE/>
        <w:autoSpaceDN/>
        <w:bidi w:val="0"/>
        <w:adjustRightInd w:val="0"/>
        <w:snapToGrid w:val="0"/>
        <w:spacing w:line="550" w:lineRule="exact"/>
        <w:ind w:left="0" w:leftChars="0" w:firstLine="642" w:firstLineChars="200"/>
        <w:jc w:val="both"/>
        <w:textAlignment w:val="auto"/>
        <w:rPr>
          <w:rFonts w:hint="eastAsia" w:ascii="仿宋_GB2312" w:hAnsi="仿宋_GB2312" w:eastAsia="仿宋_GB2312" w:cs="仿宋_GB2312"/>
          <w:b/>
          <w:bCs/>
        </w:rPr>
      </w:pPr>
      <w:bookmarkStart w:id="11" w:name="_Toc22145"/>
      <w:r>
        <w:rPr>
          <w:rFonts w:hint="eastAsia" w:ascii="仿宋_GB2312" w:hAnsi="仿宋_GB2312" w:eastAsia="仿宋_GB2312" w:cs="仿宋_GB2312"/>
          <w:b/>
          <w:bCs/>
        </w:rPr>
        <w:t>4.行业治理能力不强</w:t>
      </w:r>
      <w:bookmarkEnd w:id="11"/>
    </w:p>
    <w:p>
      <w:pPr>
        <w:keepNext w:val="0"/>
        <w:keepLines w:val="0"/>
        <w:pageBreakBefore w:val="0"/>
        <w:widowControl w:val="0"/>
        <w:kinsoku/>
        <w:wordWrap/>
        <w:overflowPunct/>
        <w:topLinePunct/>
        <w:autoSpaceDE/>
        <w:autoSpaceDN/>
        <w:bidi w:val="0"/>
        <w:adjustRightInd w:val="0"/>
        <w:snapToGrid w:val="0"/>
        <w:spacing w:line="550" w:lineRule="exact"/>
        <w:ind w:firstLine="646"/>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全区暂无机械化养护中心，公路管养手段相对传统，科学性、预防性养护需进一步加强。重要路段监控监测信息化水平低，新能源和清洁能源车辆、充电桩等基础环保设施比例有待提高。</w:t>
      </w:r>
    </w:p>
    <w:p>
      <w:pPr>
        <w:keepNext w:val="0"/>
        <w:keepLines w:val="0"/>
        <w:pageBreakBefore w:val="0"/>
        <w:widowControl w:val="0"/>
        <w:kinsoku/>
        <w:wordWrap/>
        <w:overflowPunct/>
        <w:topLinePunct/>
        <w:autoSpaceDE/>
        <w:autoSpaceDN/>
        <w:bidi w:val="0"/>
        <w:adjustRightInd w:val="0"/>
        <w:snapToGrid w:val="0"/>
        <w:spacing w:line="550" w:lineRule="exact"/>
        <w:ind w:firstLine="640" w:firstLineChars="200"/>
        <w:jc w:val="both"/>
        <w:textAlignment w:val="auto"/>
        <w:outlineLvl w:val="0"/>
        <w:rPr>
          <w:rFonts w:ascii="Times New Roman" w:hAnsi="Times New Roman" w:eastAsia="黑体" w:cs="Times New Roman"/>
          <w:sz w:val="32"/>
          <w:szCs w:val="32"/>
        </w:rPr>
      </w:pPr>
      <w:bookmarkStart w:id="12" w:name="_Toc24652"/>
      <w:bookmarkStart w:id="13" w:name="_Toc73464101"/>
      <w:r>
        <w:rPr>
          <w:rFonts w:ascii="Times New Roman" w:hAnsi="Times New Roman" w:eastAsia="黑体" w:cs="Times New Roman"/>
          <w:sz w:val="32"/>
          <w:szCs w:val="32"/>
        </w:rPr>
        <w:t>二、发展形势及要求</w:t>
      </w:r>
      <w:bookmarkEnd w:id="12"/>
      <w:bookmarkEnd w:id="13"/>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outlineLvl w:val="1"/>
        <w:rPr>
          <w:rFonts w:hint="eastAsia" w:ascii="楷体_GB2312" w:hAnsi="楷体_GB2312" w:eastAsia="楷体_GB2312" w:cs="楷体_GB2312"/>
          <w:b w:val="0"/>
          <w:bCs w:val="0"/>
          <w:sz w:val="32"/>
          <w:szCs w:val="36"/>
        </w:rPr>
      </w:pPr>
      <w:bookmarkStart w:id="14" w:name="_Toc24756"/>
      <w:r>
        <w:rPr>
          <w:rFonts w:hint="eastAsia" w:ascii="楷体_GB2312" w:hAnsi="楷体_GB2312" w:eastAsia="楷体_GB2312" w:cs="楷体_GB2312"/>
          <w:b w:val="0"/>
          <w:bCs w:val="0"/>
          <w:sz w:val="32"/>
          <w:szCs w:val="36"/>
          <w:lang w:eastAsia="zh-CN"/>
        </w:rPr>
        <w:t>（一）</w:t>
      </w:r>
      <w:r>
        <w:rPr>
          <w:rFonts w:hint="eastAsia" w:ascii="楷体_GB2312" w:hAnsi="楷体_GB2312" w:eastAsia="楷体_GB2312" w:cs="楷体_GB2312"/>
          <w:b w:val="0"/>
          <w:bCs w:val="0"/>
          <w:sz w:val="32"/>
          <w:szCs w:val="36"/>
        </w:rPr>
        <w:t>畅通国内国际双循环，要求发挥交通支撑引领作用。</w:t>
      </w:r>
      <w:bookmarkEnd w:id="14"/>
    </w:p>
    <w:p>
      <w:pPr>
        <w:keepNext w:val="0"/>
        <w:keepLines w:val="0"/>
        <w:pageBreakBefore w:val="0"/>
        <w:widowControl w:val="0"/>
        <w:kinsoku/>
        <w:wordWrap/>
        <w:overflowPunct/>
        <w:topLinePunct/>
        <w:autoSpaceDE/>
        <w:autoSpaceDN/>
        <w:bidi w:val="0"/>
        <w:adjustRightInd w:val="0"/>
        <w:snapToGrid w:val="0"/>
        <w:spacing w:line="550" w:lineRule="exact"/>
        <w:ind w:firstLine="640"/>
        <w:jc w:val="both"/>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受新冠疫情冲击，国内国际发展形势日益复杂，在此背景下，中央提出构建以国内大循环为主体、国内国际双循环相互促进的新发展格局，要求积极开辟内需市场，拉动经济增长，交通基础设施建设具有扩内需、稳增长、保就业的重要作用，“十四五”期</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，要求金口河发挥交通运输先行引领作用，保持交通基础设施建设投资力度适度超前，提升交通供给能力，为提振内需提供交通保障。</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outlineLvl w:val="1"/>
        <w:rPr>
          <w:rFonts w:ascii="Times New Roman" w:hAnsi="Times New Roman" w:eastAsia="楷体_GB2312"/>
          <w:b w:val="0"/>
          <w:bCs w:val="0"/>
          <w:sz w:val="32"/>
          <w:szCs w:val="36"/>
        </w:rPr>
      </w:pPr>
      <w:bookmarkStart w:id="15" w:name="_Toc14424"/>
      <w:r>
        <w:rPr>
          <w:rFonts w:hint="eastAsia" w:ascii="Times New Roman" w:hAnsi="Times New Roman" w:eastAsia="楷体_GB2312"/>
          <w:b w:val="0"/>
          <w:bCs w:val="0"/>
          <w:sz w:val="32"/>
          <w:szCs w:val="36"/>
          <w:lang w:eastAsia="zh-CN"/>
        </w:rPr>
        <w:t>（二）</w:t>
      </w:r>
      <w:r>
        <w:rPr>
          <w:rFonts w:ascii="Times New Roman" w:hAnsi="Times New Roman" w:eastAsia="楷体_GB2312"/>
          <w:b w:val="0"/>
          <w:bCs w:val="0"/>
          <w:sz w:val="32"/>
          <w:szCs w:val="36"/>
        </w:rPr>
        <w:t>抢抓成渝地区双城经济圈重大战略，要求主动对接成渝双核。</w:t>
      </w:r>
      <w:bookmarkEnd w:id="15"/>
    </w:p>
    <w:p>
      <w:pPr>
        <w:keepNext w:val="0"/>
        <w:keepLines w:val="0"/>
        <w:pageBreakBefore w:val="0"/>
        <w:widowControl w:val="0"/>
        <w:kinsoku/>
        <w:wordWrap/>
        <w:overflowPunct/>
        <w:topLinePunct/>
        <w:autoSpaceDE/>
        <w:autoSpaceDN/>
        <w:bidi w:val="0"/>
        <w:adjustRightInd w:val="0"/>
        <w:snapToGrid w:val="0"/>
        <w:spacing w:line="55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央财经委员会第六次会议提出成渝地区双城经济圈战略，明确“一极两中心两地”目标定位，要求打造内陆开放高地，在西部形成高质量发展的重要增长极。金口河位于乐山、雅安、眉山、凉山四市（州）接合部，是成都西南向经攀枝花至云南便捷通道的重要节点，也是内地联系藏彝等少数民族地区的重要节点，“十四五”期，要求金口河抢抓成渝地区双城经济圈重大战略，推进大开放，促进大发展，利用高等级对外通道，主动对接成渝双核，支撑成渝地区双城经济圈建设。</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outlineLvl w:val="1"/>
        <w:rPr>
          <w:rFonts w:ascii="Times New Roman" w:hAnsi="Times New Roman" w:eastAsia="楷体_GB2312"/>
          <w:b w:val="0"/>
          <w:bCs w:val="0"/>
          <w:sz w:val="32"/>
          <w:szCs w:val="36"/>
        </w:rPr>
      </w:pPr>
      <w:bookmarkStart w:id="16" w:name="_Toc20553"/>
      <w:r>
        <w:rPr>
          <w:rFonts w:hint="eastAsia" w:ascii="Times New Roman" w:hAnsi="Times New Roman" w:eastAsia="楷体_GB2312"/>
          <w:b w:val="0"/>
          <w:bCs w:val="0"/>
          <w:sz w:val="32"/>
          <w:szCs w:val="36"/>
          <w:lang w:eastAsia="zh-CN"/>
        </w:rPr>
        <w:t>（三）</w:t>
      </w:r>
      <w:r>
        <w:rPr>
          <w:rFonts w:hint="eastAsia" w:ascii="Times New Roman" w:hAnsi="Times New Roman" w:eastAsia="楷体_GB2312"/>
          <w:b w:val="0"/>
          <w:bCs w:val="0"/>
          <w:sz w:val="32"/>
          <w:szCs w:val="36"/>
        </w:rPr>
        <w:t>促进共同富裕</w:t>
      </w:r>
      <w:r>
        <w:rPr>
          <w:rFonts w:ascii="Times New Roman" w:hAnsi="Times New Roman" w:eastAsia="楷体_GB2312"/>
          <w:b w:val="0"/>
          <w:bCs w:val="0"/>
          <w:sz w:val="32"/>
          <w:szCs w:val="36"/>
        </w:rPr>
        <w:t>，要求进一步提高</w:t>
      </w:r>
      <w:r>
        <w:rPr>
          <w:rFonts w:hint="eastAsia" w:ascii="Times New Roman" w:hAnsi="Times New Roman" w:eastAsia="楷体_GB2312"/>
          <w:b w:val="0"/>
          <w:bCs w:val="0"/>
          <w:sz w:val="32"/>
          <w:szCs w:val="36"/>
        </w:rPr>
        <w:t>交通路网</w:t>
      </w:r>
      <w:r>
        <w:rPr>
          <w:rFonts w:ascii="Times New Roman" w:hAnsi="Times New Roman" w:eastAsia="楷体_GB2312"/>
          <w:b w:val="0"/>
          <w:bCs w:val="0"/>
          <w:sz w:val="32"/>
          <w:szCs w:val="36"/>
        </w:rPr>
        <w:t>服务水平。</w:t>
      </w:r>
      <w:bookmarkEnd w:id="16"/>
    </w:p>
    <w:p>
      <w:pPr>
        <w:keepNext w:val="0"/>
        <w:keepLines w:val="0"/>
        <w:pageBreakBefore w:val="0"/>
        <w:widowControl w:val="0"/>
        <w:kinsoku/>
        <w:wordWrap/>
        <w:overflowPunct/>
        <w:topLinePunct/>
        <w:autoSpaceDE/>
        <w:autoSpaceDN/>
        <w:bidi w:val="0"/>
        <w:adjustRightInd w:val="0"/>
        <w:snapToGrid w:val="0"/>
        <w:spacing w:line="550" w:lineRule="exact"/>
        <w:ind w:firstLine="64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党的二十大报告指出，中国式现代化是全体人民共同富裕的现代化，旨在化解发展不平衡问题，使发展成果更公平地惠及全体人民。当前，四川发展不平衡不充分问题仍然突出，共同富裕任重道远，在此背景下，省委提出要坚持共同富裕方向，将巩固拓展脱贫攻坚成效放在突出位置。金口河受地理、历史条件制约，经济发展相对滞后，接续减贫人口仍然较多。交通是中国式现代化建设的开路先锋，</w:t>
      </w:r>
      <w:r>
        <w:rPr>
          <w:rFonts w:ascii="Times New Roman" w:hAnsi="Times New Roman" w:eastAsia="仿宋_GB2312"/>
          <w:sz w:val="32"/>
          <w:szCs w:val="32"/>
        </w:rPr>
        <w:t>对保障和改善民生、服务经济发展具有重要作用，</w:t>
      </w:r>
      <w:r>
        <w:rPr>
          <w:rFonts w:hint="eastAsia" w:ascii="Times New Roman" w:hAnsi="Times New Roman" w:eastAsia="仿宋_GB2312"/>
          <w:sz w:val="32"/>
          <w:szCs w:val="32"/>
        </w:rPr>
        <w:t>要求金口河持续推进城乡交通融合发展，进一步完善乡村基础设施，做好文化、经济和产业类的交通支撑，以交通先行带动当地经济发展。</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Times New Roman" w:hAnsi="Times New Roman" w:eastAsia="楷体_GB2312"/>
          <w:b w:val="0"/>
          <w:bCs w:val="0"/>
          <w:sz w:val="32"/>
          <w:szCs w:val="36"/>
        </w:rPr>
      </w:pPr>
      <w:r>
        <w:rPr>
          <w:rFonts w:hint="eastAsia" w:ascii="Times New Roman" w:hAnsi="Times New Roman" w:eastAsia="楷体_GB2312"/>
          <w:b w:val="0"/>
          <w:bCs w:val="0"/>
          <w:sz w:val="32"/>
          <w:szCs w:val="36"/>
          <w:lang w:eastAsia="zh-CN"/>
        </w:rPr>
        <w:t>（四）</w:t>
      </w:r>
      <w:r>
        <w:rPr>
          <w:rFonts w:hint="eastAsia" w:ascii="Times New Roman" w:hAnsi="Times New Roman" w:eastAsia="楷体_GB2312"/>
          <w:b w:val="0"/>
          <w:bCs w:val="0"/>
          <w:sz w:val="32"/>
          <w:szCs w:val="36"/>
        </w:rPr>
        <w:t>开启交通强国建设新征程，要求找准比较优势、推动交通高质量发展。</w:t>
      </w:r>
    </w:p>
    <w:p>
      <w:pPr>
        <w:keepNext w:val="0"/>
        <w:keepLines w:val="0"/>
        <w:pageBreakBefore w:val="0"/>
        <w:widowControl w:val="0"/>
        <w:kinsoku/>
        <w:wordWrap/>
        <w:overflowPunct/>
        <w:topLinePunct/>
        <w:autoSpaceDE/>
        <w:autoSpaceDN/>
        <w:bidi w:val="0"/>
        <w:adjustRightInd w:val="0"/>
        <w:snapToGrid w:val="0"/>
        <w:spacing w:line="55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九大作出建设交通强国的重大战略部署，开启了交通强国建设的新征程，新征程意味着步入新阶段，新阶段的基本特征是高质量发展，“十四五”期，要求金口河因地制宜、找准定位，利用自身旅游业、农业等比较优势，以“交通+旅游”、“交通+产业”为突破口，加快旅游公路、产业路建设，为经济发展提供动力源，以智慧交通、安全交通、绿色交通为着力点，加强交通多部门信息互联互通，做好交通安全生产与应急管理工作，统一交通节能减排思想和行动，为交通高质量发展打下坚实基础。</w:t>
      </w:r>
    </w:p>
    <w:p>
      <w:pPr>
        <w:pStyle w:val="5"/>
        <w:keepNext w:val="0"/>
        <w:keepLines w:val="0"/>
        <w:pageBreakBefore w:val="0"/>
        <w:widowControl w:val="0"/>
        <w:kinsoku/>
        <w:wordWrap/>
        <w:overflowPunct/>
        <w:topLinePunct/>
        <w:autoSpaceDE/>
        <w:autoSpaceDN/>
        <w:bidi w:val="0"/>
        <w:adjustRightInd w:val="0"/>
        <w:snapToGrid w:val="0"/>
        <w:spacing w:beforeLines="0" w:afterLines="0" w:line="550" w:lineRule="exact"/>
        <w:ind w:firstLine="640" w:firstLineChars="200"/>
        <w:jc w:val="both"/>
        <w:textAlignment w:val="auto"/>
        <w:rPr>
          <w:rFonts w:ascii="Times New Roman" w:hAnsi="Times New Roman" w:eastAsia="黑体" w:cs="Times New Roman"/>
          <w:b w:val="0"/>
          <w:sz w:val="32"/>
          <w:szCs w:val="36"/>
        </w:rPr>
      </w:pPr>
      <w:bookmarkStart w:id="17" w:name="_Toc73464102"/>
      <w:bookmarkStart w:id="18" w:name="_Toc28557"/>
      <w:r>
        <w:rPr>
          <w:rFonts w:ascii="Times New Roman" w:hAnsi="Times New Roman" w:eastAsia="黑体" w:cs="Times New Roman"/>
          <w:b w:val="0"/>
          <w:sz w:val="32"/>
          <w:szCs w:val="32"/>
        </w:rPr>
        <w:t>三、总体思路</w:t>
      </w:r>
      <w:bookmarkEnd w:id="17"/>
      <w:bookmarkEnd w:id="18"/>
    </w:p>
    <w:p>
      <w:pPr>
        <w:pStyle w:val="6"/>
        <w:keepNext w:val="0"/>
        <w:keepLines w:val="0"/>
        <w:pageBreakBefore w:val="0"/>
        <w:widowControl w:val="0"/>
        <w:numPr>
          <w:ilvl w:val="1"/>
          <w:numId w:val="0"/>
        </w:numPr>
        <w:kinsoku/>
        <w:wordWrap/>
        <w:overflowPunct/>
        <w:topLinePunct/>
        <w:autoSpaceDE/>
        <w:autoSpaceDN/>
        <w:bidi w:val="0"/>
        <w:adjustRightInd w:val="0"/>
        <w:snapToGrid w:val="0"/>
        <w:spacing w:line="550" w:lineRule="exact"/>
        <w:ind w:left="0" w:leftChars="0" w:firstLine="640" w:firstLineChars="200"/>
        <w:jc w:val="both"/>
        <w:textAlignment w:val="auto"/>
        <w:rPr>
          <w:rFonts w:ascii="Times New Roman" w:hAnsi="Times New Roman" w:eastAsia="楷体_GB2312" w:cs="Times New Roman"/>
          <w:b w:val="0"/>
          <w:bCs w:val="0"/>
        </w:rPr>
      </w:pPr>
      <w:bookmarkStart w:id="19" w:name="_Toc73464103"/>
      <w:bookmarkStart w:id="20" w:name="_Toc20840"/>
      <w:r>
        <w:rPr>
          <w:rFonts w:ascii="Times New Roman" w:hAnsi="Times New Roman" w:eastAsia="楷体_GB2312" w:cs="Times New Roman"/>
          <w:b w:val="0"/>
          <w:bCs w:val="0"/>
        </w:rPr>
        <w:t>（一）指导思想</w:t>
      </w:r>
      <w:bookmarkEnd w:id="19"/>
      <w:bookmarkEnd w:id="20"/>
    </w:p>
    <w:p>
      <w:pPr>
        <w:keepNext w:val="0"/>
        <w:keepLines w:val="0"/>
        <w:pageBreakBefore w:val="0"/>
        <w:widowControl w:val="0"/>
        <w:kinsoku/>
        <w:wordWrap/>
        <w:overflowPunct/>
        <w:topLinePunct/>
        <w:autoSpaceDE/>
        <w:autoSpaceDN/>
        <w:bidi w:val="0"/>
        <w:adjustRightInd w:val="0"/>
        <w:snapToGrid w:val="0"/>
        <w:spacing w:line="550" w:lineRule="exact"/>
        <w:ind w:firstLine="640" w:firstLineChars="200"/>
        <w:jc w:val="both"/>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以习近平新时代中国特色社会主义思想为指导，深入贯彻党的二十大精神，认真落实省委、市委、区委各项决策部署，把握新发展阶段，贯彻新发展理念，构建新发展格局，坚持高质量发展，积极融入成渝地区双城经济圈建设，锚定“一极两区三地”发展目标，围绕“生态立区、旅游兴区、产业强区”发展主线，坚持大开放、紧扣高质量、抢抓“交通+”，加快构建“安全、便捷、高效、绿色、经济”的现代化综合交通体系，为全面建设社会主义现代化金口河做好支撑。</w:t>
      </w:r>
    </w:p>
    <w:p>
      <w:pPr>
        <w:pStyle w:val="6"/>
        <w:keepNext w:val="0"/>
        <w:keepLines w:val="0"/>
        <w:pageBreakBefore w:val="0"/>
        <w:widowControl w:val="0"/>
        <w:numPr>
          <w:ilvl w:val="1"/>
          <w:numId w:val="0"/>
        </w:numPr>
        <w:kinsoku/>
        <w:wordWrap/>
        <w:overflowPunct/>
        <w:topLinePunct/>
        <w:autoSpaceDE/>
        <w:autoSpaceDN/>
        <w:bidi w:val="0"/>
        <w:adjustRightInd w:val="0"/>
        <w:snapToGrid w:val="0"/>
        <w:spacing w:line="550" w:lineRule="exact"/>
        <w:ind w:left="0" w:leftChars="0" w:firstLine="640" w:firstLineChars="200"/>
        <w:jc w:val="both"/>
        <w:textAlignment w:val="auto"/>
        <w:rPr>
          <w:rFonts w:ascii="Times New Roman" w:hAnsi="Times New Roman" w:eastAsia="楷体_GB2312" w:cs="Times New Roman"/>
          <w:b w:val="0"/>
          <w:bCs w:val="0"/>
        </w:rPr>
      </w:pPr>
      <w:bookmarkStart w:id="21" w:name="_Toc73464104"/>
      <w:bookmarkStart w:id="22" w:name="_Toc19987"/>
      <w:r>
        <w:rPr>
          <w:rFonts w:ascii="Times New Roman" w:hAnsi="Times New Roman" w:eastAsia="楷体_GB2312" w:cs="Times New Roman"/>
          <w:b w:val="0"/>
          <w:bCs w:val="0"/>
        </w:rPr>
        <w:t>（二）基本原则</w:t>
      </w:r>
      <w:bookmarkEnd w:id="21"/>
      <w:bookmarkEnd w:id="22"/>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立足大局、强化支撑。</w:t>
      </w:r>
      <w:r>
        <w:rPr>
          <w:rFonts w:hint="eastAsia" w:ascii="仿宋_GB2312" w:hAnsi="仿宋_GB2312" w:eastAsia="仿宋_GB2312" w:cs="仿宋_GB2312"/>
          <w:sz w:val="32"/>
          <w:szCs w:val="36"/>
        </w:rPr>
        <w:t>放大格局，对标一流，抢抓“一带一路”建设、长江经济带发展、成渝地区双城经济圈建设等国家重大战略机遇，在努力转换国家战略势能为全区高质量发展动能中发挥交通先行作用，在服务国家重大战略中展现交通作为。</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服务人民、共享发展。</w:t>
      </w:r>
      <w:r>
        <w:rPr>
          <w:rFonts w:hint="eastAsia" w:ascii="仿宋_GB2312" w:hAnsi="仿宋_GB2312" w:eastAsia="仿宋_GB2312" w:cs="仿宋_GB2312"/>
          <w:sz w:val="32"/>
          <w:szCs w:val="36"/>
        </w:rPr>
        <w:t>坚持以人民为中心，建设人民满意交通，满足人民群众多元化、个性化、高品质出行需求，持续推进基本公共服务均等化，有效支撑引领乡村振兴和新型城镇化，增强群众获得感、安全感、幸福感。</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统筹融合、绿色发展。</w:t>
      </w:r>
      <w:r>
        <w:rPr>
          <w:rFonts w:hint="eastAsia" w:ascii="仿宋_GB2312" w:hAnsi="仿宋_GB2312" w:eastAsia="仿宋_GB2312" w:cs="仿宋_GB2312"/>
          <w:sz w:val="32"/>
          <w:szCs w:val="36"/>
        </w:rPr>
        <w:t>坚持系统观念、整体推进，促进跨方式、跨领域、跨区域、跨产业一体融合发展。坚持可持续发展理念，聚焦国家生态文明示范区建设，推动资源要素节约集约利用、发展方式绿色低碳转型。</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安全发展、创新驱动。</w:t>
      </w:r>
      <w:r>
        <w:rPr>
          <w:rFonts w:hint="eastAsia" w:ascii="仿宋_GB2312" w:hAnsi="仿宋_GB2312" w:eastAsia="仿宋_GB2312" w:cs="仿宋_GB2312"/>
          <w:sz w:val="32"/>
          <w:szCs w:val="36"/>
        </w:rPr>
        <w:t>强化红线意识和底线思维，推进交通安全应急基础和基本能力建设，推动科技创新为安全管理赋能增效，提升系统本质安全，增强发展系统韧性，建设更高水平的平安交通。</w:t>
      </w:r>
    </w:p>
    <w:p>
      <w:pPr>
        <w:pStyle w:val="6"/>
        <w:keepNext w:val="0"/>
        <w:keepLines w:val="0"/>
        <w:pageBreakBefore w:val="0"/>
        <w:widowControl w:val="0"/>
        <w:numPr>
          <w:ilvl w:val="1"/>
          <w:numId w:val="0"/>
        </w:numPr>
        <w:kinsoku/>
        <w:wordWrap/>
        <w:overflowPunct/>
        <w:topLinePunct/>
        <w:autoSpaceDE/>
        <w:autoSpaceDN/>
        <w:bidi w:val="0"/>
        <w:adjustRightInd w:val="0"/>
        <w:snapToGrid w:val="0"/>
        <w:spacing w:line="550" w:lineRule="exact"/>
        <w:ind w:left="0" w:leftChars="0" w:firstLine="640" w:firstLineChars="200"/>
        <w:jc w:val="both"/>
        <w:textAlignment w:val="auto"/>
        <w:rPr>
          <w:rFonts w:ascii="Times New Roman" w:hAnsi="Times New Roman" w:eastAsia="楷体_GB2312" w:cs="Times New Roman"/>
          <w:b w:val="0"/>
          <w:bCs w:val="0"/>
        </w:rPr>
      </w:pPr>
      <w:bookmarkStart w:id="23" w:name="_Toc3534"/>
      <w:bookmarkStart w:id="24" w:name="_Toc73464105"/>
      <w:r>
        <w:rPr>
          <w:rFonts w:ascii="Times New Roman" w:hAnsi="Times New Roman" w:eastAsia="楷体_GB2312" w:cs="Times New Roman"/>
          <w:b w:val="0"/>
          <w:bCs w:val="0"/>
        </w:rPr>
        <w:t>（三）发展定位</w:t>
      </w:r>
      <w:bookmarkEnd w:id="23"/>
      <w:bookmarkEnd w:id="24"/>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1.</w:t>
      </w:r>
      <w:bookmarkStart w:id="25" w:name="_Hlk46957822"/>
      <w:r>
        <w:rPr>
          <w:rFonts w:hint="eastAsia" w:ascii="仿宋_GB2312" w:hAnsi="仿宋_GB2312" w:eastAsia="仿宋_GB2312" w:cs="仿宋_GB2312"/>
          <w:b/>
          <w:bCs/>
          <w:sz w:val="32"/>
          <w:szCs w:val="36"/>
        </w:rPr>
        <w:t>川滇藏彝走廊重要交通节点</w:t>
      </w:r>
      <w:bookmarkEnd w:id="25"/>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金口河区位于乐山、眉山、凉山、雅安四市（州）接合部，成昆铁路复线、峨汉高速公路、金口河至西昌高速公路建成通车后，向北经乐山2小时联系成都，向东3小时联系渝西，向西经雅安联系甘孜，向南经西昌联系昆明，是内地连接藏族、彝族等少数民族地区的重要交通节点。</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2.</w:t>
      </w:r>
      <w:bookmarkStart w:id="26" w:name="_Hlk76634427"/>
      <w:r>
        <w:rPr>
          <w:rFonts w:hint="eastAsia" w:ascii="仿宋_GB2312" w:hAnsi="仿宋_GB2312" w:eastAsia="仿宋_GB2312" w:cs="仿宋_GB2312"/>
          <w:b/>
          <w:bCs/>
          <w:sz w:val="32"/>
          <w:szCs w:val="36"/>
        </w:rPr>
        <w:t>巴蜀文化旅游走廊交旅融合发展示范区</w:t>
      </w:r>
      <w:bookmarkEnd w:id="26"/>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ascii="Times New Roman" w:hAnsi="Times New Roman" w:eastAsia="仿宋_GB2312"/>
          <w:sz w:val="32"/>
          <w:szCs w:val="36"/>
        </w:rPr>
      </w:pPr>
      <w:r>
        <w:rPr>
          <w:rFonts w:hint="eastAsia" w:ascii="仿宋_GB2312" w:hAnsi="仿宋_GB2312" w:eastAsia="仿宋_GB2312" w:cs="仿宋_GB2312"/>
          <w:sz w:val="32"/>
          <w:szCs w:val="36"/>
        </w:rPr>
        <w:t>金口河区旅游资源丰富，境内有大峡谷、大瓦山、关村坝火车站、铁道兵博物馆等重要自然、人文景观，是“大峨眉”文旅发展联盟的重要组成成员，通过交通与旅游的深度融合，积极打造交旅融合发展示范区，服务巴蜀文化旅游走廊世界重要旅游目的地增长极建设。</w:t>
      </w:r>
    </w:p>
    <w:p>
      <w:pPr>
        <w:pStyle w:val="6"/>
        <w:keepNext w:val="0"/>
        <w:keepLines w:val="0"/>
        <w:pageBreakBefore w:val="0"/>
        <w:widowControl w:val="0"/>
        <w:numPr>
          <w:ilvl w:val="1"/>
          <w:numId w:val="0"/>
        </w:numPr>
        <w:kinsoku/>
        <w:wordWrap/>
        <w:overflowPunct/>
        <w:topLinePunct/>
        <w:autoSpaceDE/>
        <w:autoSpaceDN/>
        <w:bidi w:val="0"/>
        <w:adjustRightInd w:val="0"/>
        <w:snapToGrid w:val="0"/>
        <w:spacing w:line="550" w:lineRule="exact"/>
        <w:ind w:left="0" w:leftChars="0" w:firstLine="640" w:firstLineChars="200"/>
        <w:jc w:val="both"/>
        <w:textAlignment w:val="auto"/>
        <w:rPr>
          <w:rFonts w:ascii="Times New Roman" w:hAnsi="Times New Roman" w:eastAsia="楷体_GB2312" w:cs="Times New Roman"/>
          <w:b w:val="0"/>
          <w:bCs w:val="0"/>
        </w:rPr>
      </w:pPr>
      <w:bookmarkStart w:id="27" w:name="_Toc6171"/>
      <w:bookmarkStart w:id="28" w:name="_Toc73464106"/>
      <w:r>
        <w:rPr>
          <w:rFonts w:ascii="Times New Roman" w:hAnsi="Times New Roman" w:eastAsia="楷体_GB2312" w:cs="Times New Roman"/>
          <w:b w:val="0"/>
          <w:bCs w:val="0"/>
        </w:rPr>
        <w:t>（四）发展思路</w:t>
      </w:r>
      <w:bookmarkEnd w:id="27"/>
      <w:bookmarkEnd w:id="28"/>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ascii="仿宋_GB2312" w:hAnsi="仿宋_GB2312" w:eastAsia="仿宋_GB2312" w:cs="仿宋_GB2312"/>
          <w:sz w:val="32"/>
          <w:szCs w:val="36"/>
        </w:rPr>
      </w:pPr>
      <w:r>
        <w:rPr>
          <w:rFonts w:hint="eastAsia" w:ascii="仿宋_GB2312" w:hAnsi="仿宋_GB2312" w:eastAsia="仿宋_GB2312" w:cs="仿宋_GB2312"/>
          <w:b/>
          <w:bCs/>
          <w:sz w:val="32"/>
          <w:szCs w:val="36"/>
        </w:rPr>
        <w:t>坚持大开放。</w:t>
      </w:r>
      <w:r>
        <w:rPr>
          <w:rFonts w:hint="eastAsia" w:ascii="仿宋_GB2312" w:hAnsi="仿宋_GB2312" w:eastAsia="仿宋_GB2312" w:cs="仿宋_GB2312"/>
          <w:sz w:val="32"/>
          <w:szCs w:val="36"/>
        </w:rPr>
        <w:t>主动融入成渝地区双城经济圈，聚焦铁路、高速公路等重大项目建设，以普通国省干线为补充，构建北向联系成都，东向联系重庆，西向联系雅安沟通藏区，南向联系西昌、攀枝花辐射昆明的快速交通网，强化区位优势，打造“通道经济”。</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ascii="Times New Roman" w:hAnsi="Times New Roman" w:eastAsia="仿宋_GB2312"/>
          <w:sz w:val="32"/>
          <w:szCs w:val="36"/>
        </w:rPr>
      </w:pPr>
      <w:r>
        <w:rPr>
          <w:rFonts w:hint="eastAsia" w:ascii="仿宋_GB2312" w:hAnsi="仿宋_GB2312" w:eastAsia="仿宋_GB2312" w:cs="仿宋_GB2312"/>
          <w:b/>
          <w:bCs/>
          <w:sz w:val="32"/>
          <w:szCs w:val="36"/>
        </w:rPr>
        <w:t>紧扣高质量。</w:t>
      </w:r>
      <w:r>
        <w:rPr>
          <w:rFonts w:hint="eastAsia" w:ascii="仿宋_GB2312" w:hAnsi="仿宋_GB2312" w:eastAsia="仿宋_GB2312" w:cs="仿宋_GB2312"/>
          <w:sz w:val="32"/>
          <w:szCs w:val="36"/>
        </w:rPr>
        <w:t>锚定脱贫攻坚后乡村振兴重要目标，持续畅通交通末端“毛细血管”，以智慧创新为引领，推进城市及乡村客运高品质发展，探索乡村物流提质增效新路径。围绕生态立区发展主线，强化交通节能减排治污，加强生态环境修复，并持续将交通安全放在重要位置，完善交通安全防控体系，强化交通应急救援能力。</w:t>
      </w:r>
    </w:p>
    <w:p>
      <w:pPr>
        <w:keepNext w:val="0"/>
        <w:keepLines w:val="0"/>
        <w:pageBreakBefore w:val="0"/>
        <w:widowControl w:val="0"/>
        <w:kinsoku/>
        <w:wordWrap/>
        <w:overflowPunct/>
        <w:topLinePunct/>
        <w:autoSpaceDE/>
        <w:autoSpaceDN/>
        <w:bidi w:val="0"/>
        <w:adjustRightInd w:val="0"/>
        <w:snapToGrid w:val="0"/>
        <w:spacing w:line="550" w:lineRule="exact"/>
        <w:ind w:firstLine="645"/>
        <w:jc w:val="both"/>
        <w:textAlignment w:val="auto"/>
        <w:rPr>
          <w:rFonts w:ascii="Times New Roman" w:hAnsi="Times New Roman" w:eastAsia="仿宋_GB2312"/>
          <w:sz w:val="32"/>
          <w:szCs w:val="36"/>
        </w:rPr>
      </w:pPr>
      <w:r>
        <w:rPr>
          <w:rFonts w:hint="eastAsia" w:ascii="仿宋_GB2312" w:hAnsi="仿宋_GB2312" w:eastAsia="仿宋_GB2312" w:cs="仿宋_GB2312"/>
          <w:b/>
          <w:bCs/>
          <w:sz w:val="32"/>
          <w:szCs w:val="36"/>
        </w:rPr>
        <w:t>抢抓“交通+”。</w:t>
      </w:r>
      <w:r>
        <w:rPr>
          <w:rFonts w:hint="eastAsia" w:ascii="仿宋_GB2312" w:hAnsi="仿宋_GB2312" w:eastAsia="仿宋_GB2312" w:cs="仿宋_GB2312"/>
          <w:sz w:val="32"/>
          <w:szCs w:val="36"/>
        </w:rPr>
        <w:t>紧抓川渝共建巴蜀文化旅游走廊发展机遇，支撑乐山世界重要旅游目的地建设，积极谋划大峡谷、大瓦山核心景区快速路，加快推进国省干线、农村公路与旅游的深度融合，有序完善水运、航空对旅游的支撑作用。完善产地源头“最先一公里”、末端配送“最后一公里”，走出一条交通兴农、交通惠民的振兴之路。</w:t>
      </w:r>
    </w:p>
    <w:p>
      <w:pPr>
        <w:pStyle w:val="6"/>
        <w:keepNext w:val="0"/>
        <w:keepLines w:val="0"/>
        <w:pageBreakBefore w:val="0"/>
        <w:widowControl w:val="0"/>
        <w:numPr>
          <w:ilvl w:val="1"/>
          <w:numId w:val="0"/>
        </w:numPr>
        <w:kinsoku/>
        <w:wordWrap/>
        <w:overflowPunct/>
        <w:topLinePunct/>
        <w:autoSpaceDE/>
        <w:autoSpaceDN/>
        <w:bidi w:val="0"/>
        <w:adjustRightInd w:val="0"/>
        <w:snapToGrid w:val="0"/>
        <w:spacing w:line="550" w:lineRule="exact"/>
        <w:ind w:left="0" w:leftChars="0" w:firstLine="640" w:firstLineChars="200"/>
        <w:jc w:val="both"/>
        <w:textAlignment w:val="auto"/>
        <w:rPr>
          <w:rFonts w:ascii="Times New Roman" w:hAnsi="Times New Roman" w:eastAsia="楷体_GB2312" w:cs="Times New Roman"/>
          <w:b w:val="0"/>
          <w:bCs w:val="0"/>
        </w:rPr>
      </w:pPr>
      <w:bookmarkStart w:id="29" w:name="_Toc7335"/>
      <w:bookmarkStart w:id="30" w:name="_Toc73464107"/>
      <w:r>
        <w:rPr>
          <w:rFonts w:ascii="Times New Roman" w:hAnsi="Times New Roman" w:eastAsia="楷体_GB2312" w:cs="Times New Roman"/>
          <w:b w:val="0"/>
          <w:bCs w:val="0"/>
        </w:rPr>
        <w:t>（五）发展目标</w:t>
      </w:r>
      <w:bookmarkEnd w:id="29"/>
      <w:bookmarkEnd w:id="30"/>
    </w:p>
    <w:p>
      <w:pPr>
        <w:keepNext w:val="0"/>
        <w:keepLines w:val="0"/>
        <w:pageBreakBefore w:val="0"/>
        <w:widowControl w:val="0"/>
        <w:kinsoku/>
        <w:wordWrap/>
        <w:overflowPunct/>
        <w:topLinePunct/>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到2025年，基本形成四向联动的综合交通运输通道和“122”综合交通网络（“1”指峨汉高速；“2”指成昆铁路、成昆铁路复线；“2”指G245、S540普通国省道），实现“2个3”（“3”个突破：高速公路、快速铁路、综合客运枢纽“零”的突破；“3”个100%：30户以上自然村通硬化路、建制村通快递、乡镇拥有等级客运站比例100%），初步建成川滇藏彝走廊重要交通节点和巴蜀文化旅游走廊交旅融合发展示范区，基本形成“123交通圈”（1小时到达乐山、2小时到达成都、3小时到达攀西、渝西）。</w:t>
      </w:r>
    </w:p>
    <w:p>
      <w:pPr>
        <w:keepNext w:val="0"/>
        <w:keepLines w:val="0"/>
        <w:pageBreakBefore w:val="0"/>
        <w:widowControl w:val="0"/>
        <w:kinsoku/>
        <w:wordWrap/>
        <w:overflowPunct/>
        <w:topLinePunct/>
        <w:autoSpaceDE/>
        <w:autoSpaceDN/>
        <w:bidi w:val="0"/>
        <w:adjustRightInd w:val="0"/>
        <w:snapToGrid w:val="0"/>
        <w:spacing w:line="550" w:lineRule="exact"/>
        <w:ind w:firstLine="642" w:firstLineChars="200"/>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基础设施。</w:t>
      </w:r>
      <w:r>
        <w:rPr>
          <w:rFonts w:hint="eastAsia" w:ascii="仿宋_GB2312" w:hAnsi="仿宋_GB2312" w:eastAsia="仿宋_GB2312" w:cs="仿宋_GB2312"/>
          <w:sz w:val="32"/>
          <w:szCs w:val="36"/>
        </w:rPr>
        <w:t>基本形成顺畅、安全、便捷的综合交通运输网络，快速铁路、高速公路实现“零”突破，铁路、高速公路通车里程分别达到35、15公里，基本实现与毗邻区县间有三级及以上公路连接，境内三级及以上公路比重达到30%，乡镇通三级比重达到60%，实现30户以上自然村（组）通硬化路100%。通用机场建设取得历史性突破。</w:t>
      </w:r>
    </w:p>
    <w:p>
      <w:pPr>
        <w:keepNext w:val="0"/>
        <w:keepLines w:val="0"/>
        <w:pageBreakBefore w:val="0"/>
        <w:widowControl w:val="0"/>
        <w:kinsoku/>
        <w:wordWrap/>
        <w:overflowPunct/>
        <w:topLinePunct/>
        <w:autoSpaceDE/>
        <w:autoSpaceDN/>
        <w:bidi w:val="0"/>
        <w:adjustRightInd w:val="0"/>
        <w:snapToGrid w:val="0"/>
        <w:spacing w:line="550" w:lineRule="exact"/>
        <w:ind w:firstLine="642" w:firstLineChars="200"/>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运输服务。</w:t>
      </w:r>
      <w:r>
        <w:rPr>
          <w:rFonts w:hint="eastAsia" w:ascii="仿宋_GB2312" w:hAnsi="仿宋_GB2312" w:eastAsia="仿宋_GB2312" w:cs="仿宋_GB2312"/>
          <w:sz w:val="32"/>
          <w:szCs w:val="36"/>
        </w:rPr>
        <w:t>普通公路客运站升级改造和功能拓展取得重大进展，乡村运输“金通工程”全面覆盖，县乡村三级物流体系进一步完善，快递业务覆盖所有乡镇和具备条件的建制村。</w:t>
      </w:r>
    </w:p>
    <w:p>
      <w:pPr>
        <w:keepNext w:val="0"/>
        <w:keepLines w:val="0"/>
        <w:pageBreakBefore w:val="0"/>
        <w:widowControl w:val="0"/>
        <w:kinsoku/>
        <w:wordWrap/>
        <w:overflowPunct/>
        <w:topLinePunct/>
        <w:autoSpaceDE/>
        <w:autoSpaceDN/>
        <w:bidi w:val="0"/>
        <w:adjustRightInd w:val="0"/>
        <w:snapToGrid w:val="0"/>
        <w:spacing w:line="550" w:lineRule="exact"/>
        <w:ind w:firstLine="642" w:firstLineChars="200"/>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行业治理。</w:t>
      </w:r>
      <w:r>
        <w:rPr>
          <w:rFonts w:hint="eastAsia" w:ascii="仿宋_GB2312" w:hAnsi="仿宋_GB2312" w:eastAsia="仿宋_GB2312" w:cs="仿宋_GB2312"/>
          <w:sz w:val="32"/>
          <w:szCs w:val="36"/>
        </w:rPr>
        <w:t>智慧公路、旅游风景道建设取得重要成效。普通国道优良路率位居全市前列，农村公路优良路率达到83。安全保障能力大幅增强，应急救援信息化水平持续提升。绿色交通建设稳步推进。</w:t>
      </w:r>
    </w:p>
    <w:tbl>
      <w:tblPr>
        <w:tblStyle w:val="23"/>
        <w:tblW w:w="4832" w:type="pct"/>
        <w:jc w:val="center"/>
        <w:tblLayout w:type="autofit"/>
        <w:tblCellMar>
          <w:top w:w="0" w:type="dxa"/>
          <w:left w:w="108" w:type="dxa"/>
          <w:bottom w:w="0" w:type="dxa"/>
          <w:right w:w="108" w:type="dxa"/>
        </w:tblCellMar>
      </w:tblPr>
      <w:tblGrid>
        <w:gridCol w:w="5372"/>
        <w:gridCol w:w="1097"/>
        <w:gridCol w:w="1193"/>
        <w:gridCol w:w="1215"/>
      </w:tblGrid>
      <w:tr>
        <w:tblPrEx>
          <w:tblCellMar>
            <w:top w:w="0" w:type="dxa"/>
            <w:left w:w="108" w:type="dxa"/>
            <w:bottom w:w="0" w:type="dxa"/>
            <w:right w:w="108" w:type="dxa"/>
          </w:tblCellMar>
        </w:tblPrEx>
        <w:trPr>
          <w:trHeight w:val="530" w:hRule="atLeast"/>
          <w:tblHeader/>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黑体"/>
                <w:color w:val="000000"/>
                <w:kern w:val="0"/>
                <w:sz w:val="24"/>
                <w:szCs w:val="24"/>
              </w:rPr>
            </w:pPr>
            <w:r>
              <w:rPr>
                <w:rFonts w:ascii="Times New Roman" w:hAnsi="Times New Roman" w:eastAsia="黑体"/>
                <w:color w:val="000000"/>
                <w:kern w:val="0"/>
                <w:sz w:val="24"/>
                <w:szCs w:val="24"/>
              </w:rPr>
              <w:t>专栏1  金口河区“十四五”综合交通运输发展主要指标</w:t>
            </w:r>
          </w:p>
        </w:tc>
      </w:tr>
      <w:tr>
        <w:tblPrEx>
          <w:tblCellMar>
            <w:top w:w="0" w:type="dxa"/>
            <w:left w:w="108" w:type="dxa"/>
            <w:bottom w:w="0" w:type="dxa"/>
            <w:right w:w="108" w:type="dxa"/>
          </w:tblCellMar>
        </w:tblPrEx>
        <w:trPr>
          <w:trHeight w:val="312" w:hRule="atLeast"/>
          <w:tblHeader/>
          <w:jc w:val="center"/>
        </w:trPr>
        <w:tc>
          <w:tcPr>
            <w:tcW w:w="3026"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黑体"/>
                <w:color w:val="000000"/>
                <w:kern w:val="0"/>
                <w:sz w:val="24"/>
                <w:szCs w:val="24"/>
              </w:rPr>
            </w:pPr>
            <w:r>
              <w:rPr>
                <w:rFonts w:ascii="Times New Roman" w:hAnsi="Times New Roman" w:eastAsia="黑体"/>
                <w:color w:val="000000"/>
                <w:kern w:val="0"/>
                <w:sz w:val="24"/>
                <w:szCs w:val="24"/>
              </w:rPr>
              <w:t>具体指标</w:t>
            </w:r>
          </w:p>
        </w:tc>
        <w:tc>
          <w:tcPr>
            <w:tcW w:w="618" w:type="pct"/>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黑体"/>
                <w:color w:val="000000"/>
                <w:kern w:val="0"/>
                <w:sz w:val="24"/>
                <w:szCs w:val="24"/>
              </w:rPr>
            </w:pPr>
            <w:r>
              <w:rPr>
                <w:rFonts w:ascii="Times New Roman" w:hAnsi="Times New Roman" w:eastAsia="黑体"/>
                <w:color w:val="000000"/>
                <w:kern w:val="0"/>
                <w:sz w:val="24"/>
                <w:szCs w:val="24"/>
              </w:rPr>
              <w:t>2020年</w:t>
            </w:r>
          </w:p>
        </w:tc>
        <w:tc>
          <w:tcPr>
            <w:tcW w:w="671" w:type="pct"/>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黑体"/>
                <w:color w:val="000000"/>
                <w:kern w:val="0"/>
                <w:sz w:val="24"/>
                <w:szCs w:val="24"/>
              </w:rPr>
            </w:pPr>
            <w:r>
              <w:rPr>
                <w:rFonts w:ascii="Times New Roman" w:hAnsi="Times New Roman" w:eastAsia="黑体"/>
                <w:color w:val="000000"/>
                <w:kern w:val="0"/>
                <w:sz w:val="24"/>
                <w:szCs w:val="24"/>
              </w:rPr>
              <w:t>2025年目标值</w:t>
            </w:r>
          </w:p>
        </w:tc>
        <w:tc>
          <w:tcPr>
            <w:tcW w:w="683" w:type="pct"/>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黑体"/>
                <w:color w:val="000000"/>
                <w:kern w:val="0"/>
                <w:sz w:val="24"/>
                <w:szCs w:val="24"/>
              </w:rPr>
            </w:pPr>
            <w:r>
              <w:rPr>
                <w:rFonts w:ascii="Times New Roman" w:hAnsi="Times New Roman" w:eastAsia="黑体"/>
                <w:color w:val="000000"/>
                <w:kern w:val="0"/>
                <w:sz w:val="24"/>
                <w:szCs w:val="24"/>
              </w:rPr>
              <w:t>指标属性</w:t>
            </w:r>
          </w:p>
        </w:tc>
      </w:tr>
      <w:tr>
        <w:tblPrEx>
          <w:tblCellMar>
            <w:top w:w="0" w:type="dxa"/>
            <w:left w:w="108" w:type="dxa"/>
            <w:bottom w:w="0" w:type="dxa"/>
            <w:right w:w="108" w:type="dxa"/>
          </w:tblCellMar>
        </w:tblPrEx>
        <w:trPr>
          <w:trHeight w:val="312" w:hRule="atLeast"/>
          <w:tblHeader/>
          <w:jc w:val="center"/>
        </w:trPr>
        <w:tc>
          <w:tcPr>
            <w:tcW w:w="302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黑体"/>
                <w:color w:val="000000"/>
                <w:kern w:val="0"/>
                <w:sz w:val="24"/>
                <w:szCs w:val="24"/>
              </w:rPr>
            </w:pPr>
          </w:p>
        </w:tc>
        <w:tc>
          <w:tcPr>
            <w:tcW w:w="618"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黑体"/>
                <w:color w:val="000000"/>
                <w:kern w:val="0"/>
                <w:sz w:val="24"/>
                <w:szCs w:val="24"/>
              </w:rPr>
            </w:pPr>
          </w:p>
        </w:tc>
        <w:tc>
          <w:tcPr>
            <w:tcW w:w="671"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黑体"/>
                <w:color w:val="000000"/>
                <w:kern w:val="0"/>
                <w:sz w:val="24"/>
                <w:szCs w:val="24"/>
              </w:rPr>
            </w:pPr>
          </w:p>
        </w:tc>
        <w:tc>
          <w:tcPr>
            <w:tcW w:w="68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黑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黑体"/>
                <w:color w:val="000000"/>
                <w:kern w:val="0"/>
                <w:sz w:val="24"/>
                <w:szCs w:val="24"/>
              </w:rPr>
            </w:pPr>
            <w:r>
              <w:rPr>
                <w:rFonts w:ascii="Times New Roman" w:hAnsi="Times New Roman" w:eastAsia="黑体"/>
                <w:color w:val="000000"/>
                <w:kern w:val="0"/>
                <w:sz w:val="24"/>
                <w:szCs w:val="24"/>
              </w:rPr>
              <w:t>一、基础设施</w:t>
            </w:r>
          </w:p>
        </w:tc>
      </w:tr>
      <w:tr>
        <w:tblPrEx>
          <w:tblCellMar>
            <w:top w:w="0" w:type="dxa"/>
            <w:left w:w="108" w:type="dxa"/>
            <w:bottom w:w="0" w:type="dxa"/>
            <w:right w:w="108" w:type="dxa"/>
          </w:tblCellMar>
        </w:tblPrEx>
        <w:trPr>
          <w:trHeight w:val="285" w:hRule="atLeast"/>
          <w:jc w:val="center"/>
        </w:trPr>
        <w:tc>
          <w:tcPr>
            <w:tcW w:w="30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铁路营业里程（公里）*</w:t>
            </w:r>
          </w:p>
        </w:tc>
        <w:tc>
          <w:tcPr>
            <w:tcW w:w="61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25</w:t>
            </w:r>
          </w:p>
        </w:tc>
        <w:tc>
          <w:tcPr>
            <w:tcW w:w="6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35</w:t>
            </w:r>
          </w:p>
        </w:tc>
        <w:tc>
          <w:tcPr>
            <w:tcW w:w="68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预期性</w:t>
            </w:r>
          </w:p>
        </w:tc>
      </w:tr>
      <w:tr>
        <w:tblPrEx>
          <w:tblCellMar>
            <w:top w:w="0" w:type="dxa"/>
            <w:left w:w="108" w:type="dxa"/>
            <w:bottom w:w="0" w:type="dxa"/>
            <w:right w:w="108" w:type="dxa"/>
          </w:tblCellMar>
        </w:tblPrEx>
        <w:trPr>
          <w:trHeight w:val="285" w:hRule="atLeast"/>
          <w:jc w:val="center"/>
        </w:trPr>
        <w:tc>
          <w:tcPr>
            <w:tcW w:w="30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高速公路通车里程（公里）*</w:t>
            </w:r>
          </w:p>
        </w:tc>
        <w:tc>
          <w:tcPr>
            <w:tcW w:w="61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0</w:t>
            </w:r>
          </w:p>
        </w:tc>
        <w:tc>
          <w:tcPr>
            <w:tcW w:w="6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15</w:t>
            </w:r>
          </w:p>
        </w:tc>
        <w:tc>
          <w:tcPr>
            <w:tcW w:w="68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预期性</w:t>
            </w:r>
          </w:p>
        </w:tc>
      </w:tr>
      <w:tr>
        <w:tblPrEx>
          <w:tblCellMar>
            <w:top w:w="0" w:type="dxa"/>
            <w:left w:w="108" w:type="dxa"/>
            <w:bottom w:w="0" w:type="dxa"/>
            <w:right w:w="108" w:type="dxa"/>
          </w:tblCellMar>
        </w:tblPrEx>
        <w:trPr>
          <w:trHeight w:val="285" w:hRule="atLeast"/>
          <w:jc w:val="center"/>
        </w:trPr>
        <w:tc>
          <w:tcPr>
            <w:tcW w:w="30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普通国省道技术状况（MQI）优良路率（%）*</w:t>
            </w:r>
          </w:p>
        </w:tc>
        <w:tc>
          <w:tcPr>
            <w:tcW w:w="61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87.8</w:t>
            </w:r>
          </w:p>
        </w:tc>
        <w:tc>
          <w:tcPr>
            <w:tcW w:w="6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≥90</w:t>
            </w:r>
          </w:p>
        </w:tc>
        <w:tc>
          <w:tcPr>
            <w:tcW w:w="68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预期性</w:t>
            </w:r>
          </w:p>
        </w:tc>
      </w:tr>
      <w:tr>
        <w:tblPrEx>
          <w:tblCellMar>
            <w:top w:w="0" w:type="dxa"/>
            <w:left w:w="108" w:type="dxa"/>
            <w:bottom w:w="0" w:type="dxa"/>
            <w:right w:w="108" w:type="dxa"/>
          </w:tblCellMar>
        </w:tblPrEx>
        <w:trPr>
          <w:trHeight w:val="285" w:hRule="atLeast"/>
          <w:jc w:val="center"/>
        </w:trPr>
        <w:tc>
          <w:tcPr>
            <w:tcW w:w="30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农村公路技术状况优良中等路率（%）*</w:t>
            </w:r>
          </w:p>
        </w:tc>
        <w:tc>
          <w:tcPr>
            <w:tcW w:w="61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80.6</w:t>
            </w:r>
          </w:p>
        </w:tc>
        <w:tc>
          <w:tcPr>
            <w:tcW w:w="6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83</w:t>
            </w:r>
          </w:p>
        </w:tc>
        <w:tc>
          <w:tcPr>
            <w:tcW w:w="68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预期性</w:t>
            </w:r>
          </w:p>
        </w:tc>
      </w:tr>
      <w:tr>
        <w:tblPrEx>
          <w:tblCellMar>
            <w:top w:w="0" w:type="dxa"/>
            <w:left w:w="108" w:type="dxa"/>
            <w:bottom w:w="0" w:type="dxa"/>
            <w:right w:w="108" w:type="dxa"/>
          </w:tblCellMar>
        </w:tblPrEx>
        <w:trPr>
          <w:trHeight w:val="285"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黑体"/>
                <w:color w:val="000000"/>
                <w:kern w:val="0"/>
                <w:sz w:val="24"/>
                <w:szCs w:val="24"/>
              </w:rPr>
            </w:pPr>
            <w:r>
              <w:rPr>
                <w:rFonts w:ascii="Times New Roman" w:hAnsi="Times New Roman" w:eastAsia="黑体"/>
                <w:color w:val="000000"/>
                <w:kern w:val="0"/>
                <w:sz w:val="24"/>
                <w:szCs w:val="24"/>
              </w:rPr>
              <w:t>二、运输服务</w:t>
            </w:r>
          </w:p>
        </w:tc>
      </w:tr>
      <w:tr>
        <w:tblPrEx>
          <w:tblCellMar>
            <w:top w:w="0" w:type="dxa"/>
            <w:left w:w="108" w:type="dxa"/>
            <w:bottom w:w="0" w:type="dxa"/>
            <w:right w:w="108" w:type="dxa"/>
          </w:tblCellMar>
        </w:tblPrEx>
        <w:trPr>
          <w:trHeight w:val="285" w:hRule="atLeast"/>
          <w:jc w:val="center"/>
        </w:trPr>
        <w:tc>
          <w:tcPr>
            <w:tcW w:w="30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乡镇拥有等级客运站比例（%）</w:t>
            </w:r>
          </w:p>
        </w:tc>
        <w:tc>
          <w:tcPr>
            <w:tcW w:w="61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60</w:t>
            </w:r>
          </w:p>
        </w:tc>
        <w:tc>
          <w:tcPr>
            <w:tcW w:w="6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100</w:t>
            </w:r>
          </w:p>
        </w:tc>
        <w:tc>
          <w:tcPr>
            <w:tcW w:w="68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预期性</w:t>
            </w:r>
          </w:p>
        </w:tc>
      </w:tr>
      <w:tr>
        <w:tblPrEx>
          <w:tblCellMar>
            <w:top w:w="0" w:type="dxa"/>
            <w:left w:w="108" w:type="dxa"/>
            <w:bottom w:w="0" w:type="dxa"/>
            <w:right w:w="108" w:type="dxa"/>
          </w:tblCellMar>
        </w:tblPrEx>
        <w:trPr>
          <w:trHeight w:val="285" w:hRule="atLeast"/>
          <w:jc w:val="center"/>
        </w:trPr>
        <w:tc>
          <w:tcPr>
            <w:tcW w:w="30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建制村通快递比例（%）*</w:t>
            </w:r>
          </w:p>
        </w:tc>
        <w:tc>
          <w:tcPr>
            <w:tcW w:w="61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67</w:t>
            </w:r>
          </w:p>
        </w:tc>
        <w:tc>
          <w:tcPr>
            <w:tcW w:w="6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100</w:t>
            </w:r>
          </w:p>
        </w:tc>
        <w:tc>
          <w:tcPr>
            <w:tcW w:w="68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预期性</w:t>
            </w:r>
          </w:p>
        </w:tc>
      </w:tr>
      <w:tr>
        <w:tblPrEx>
          <w:tblCellMar>
            <w:top w:w="0" w:type="dxa"/>
            <w:left w:w="108" w:type="dxa"/>
            <w:bottom w:w="0" w:type="dxa"/>
            <w:right w:w="108" w:type="dxa"/>
          </w:tblCellMar>
        </w:tblPrEx>
        <w:trPr>
          <w:trHeight w:val="285"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黑体"/>
                <w:color w:val="000000"/>
                <w:kern w:val="0"/>
                <w:sz w:val="24"/>
                <w:szCs w:val="24"/>
              </w:rPr>
            </w:pPr>
            <w:r>
              <w:rPr>
                <w:rFonts w:ascii="Times New Roman" w:hAnsi="Times New Roman" w:eastAsia="黑体"/>
                <w:color w:val="000000"/>
                <w:kern w:val="0"/>
                <w:sz w:val="24"/>
                <w:szCs w:val="24"/>
              </w:rPr>
              <w:t>三、行业管理</w:t>
            </w:r>
          </w:p>
        </w:tc>
      </w:tr>
      <w:tr>
        <w:tblPrEx>
          <w:tblCellMar>
            <w:top w:w="0" w:type="dxa"/>
            <w:left w:w="108" w:type="dxa"/>
            <w:bottom w:w="0" w:type="dxa"/>
            <w:right w:w="108" w:type="dxa"/>
          </w:tblCellMar>
        </w:tblPrEx>
        <w:trPr>
          <w:trHeight w:val="285" w:hRule="atLeast"/>
          <w:jc w:val="center"/>
        </w:trPr>
        <w:tc>
          <w:tcPr>
            <w:tcW w:w="30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二级及以上汽车客运站电子客票覆盖率（%）*</w:t>
            </w:r>
          </w:p>
        </w:tc>
        <w:tc>
          <w:tcPr>
            <w:tcW w:w="61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w:t>
            </w:r>
          </w:p>
        </w:tc>
        <w:tc>
          <w:tcPr>
            <w:tcW w:w="6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100</w:t>
            </w:r>
          </w:p>
        </w:tc>
        <w:tc>
          <w:tcPr>
            <w:tcW w:w="68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预期性</w:t>
            </w:r>
          </w:p>
        </w:tc>
      </w:tr>
      <w:tr>
        <w:tblPrEx>
          <w:tblCellMar>
            <w:top w:w="0" w:type="dxa"/>
            <w:left w:w="108" w:type="dxa"/>
            <w:bottom w:w="0" w:type="dxa"/>
            <w:right w:w="108" w:type="dxa"/>
          </w:tblCellMar>
        </w:tblPrEx>
        <w:trPr>
          <w:trHeight w:val="285" w:hRule="atLeast"/>
          <w:jc w:val="center"/>
        </w:trPr>
        <w:tc>
          <w:tcPr>
            <w:tcW w:w="30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交通运输CO2排放强度下降率（%）*</w:t>
            </w:r>
          </w:p>
        </w:tc>
        <w:tc>
          <w:tcPr>
            <w:tcW w:w="1290" w:type="pct"/>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3</w:t>
            </w:r>
          </w:p>
        </w:tc>
        <w:tc>
          <w:tcPr>
            <w:tcW w:w="68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约束性</w:t>
            </w:r>
          </w:p>
        </w:tc>
      </w:tr>
      <w:tr>
        <w:tblPrEx>
          <w:tblCellMar>
            <w:top w:w="0" w:type="dxa"/>
            <w:left w:w="108" w:type="dxa"/>
            <w:bottom w:w="0" w:type="dxa"/>
            <w:right w:w="108" w:type="dxa"/>
          </w:tblCellMar>
        </w:tblPrEx>
        <w:trPr>
          <w:trHeight w:val="525" w:hRule="atLeast"/>
          <w:jc w:val="center"/>
        </w:trPr>
        <w:tc>
          <w:tcPr>
            <w:tcW w:w="30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较大以上等级道路运输行车事故死亡人数下降率（%）*</w:t>
            </w:r>
          </w:p>
        </w:tc>
        <w:tc>
          <w:tcPr>
            <w:tcW w:w="1290" w:type="pct"/>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color w:val="000000"/>
                <w:kern w:val="0"/>
                <w:sz w:val="24"/>
                <w:szCs w:val="24"/>
              </w:rPr>
            </w:pPr>
            <w:r>
              <w:rPr>
                <w:rFonts w:ascii="Times New Roman" w:hAnsi="Times New Roman"/>
                <w:color w:val="000000"/>
                <w:kern w:val="0"/>
                <w:sz w:val="24"/>
                <w:szCs w:val="24"/>
              </w:rPr>
              <w:t>20</w:t>
            </w:r>
          </w:p>
        </w:tc>
        <w:tc>
          <w:tcPr>
            <w:tcW w:w="68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约束性</w:t>
            </w:r>
          </w:p>
        </w:tc>
      </w:tr>
    </w:tbl>
    <w:p>
      <w:pPr>
        <w:ind w:firstLine="481" w:firstLineChars="200"/>
        <w:rPr>
          <w:rFonts w:ascii="Times New Roman" w:hAnsi="Times New Roman" w:eastAsia="楷体_GB2312"/>
          <w:b/>
          <w:bCs/>
          <w:sz w:val="24"/>
          <w:szCs w:val="28"/>
        </w:rPr>
      </w:pPr>
      <w:r>
        <w:rPr>
          <w:rFonts w:ascii="Times New Roman" w:hAnsi="Times New Roman" w:eastAsia="楷体_GB2312"/>
          <w:b/>
          <w:bCs/>
          <w:sz w:val="24"/>
          <w:szCs w:val="28"/>
        </w:rPr>
        <w:t>注：*为《四川省“十四五”综合交通运输发展规划》指标。</w:t>
      </w:r>
    </w:p>
    <w:p>
      <w:pPr>
        <w:keepNext w:val="0"/>
        <w:keepLines w:val="0"/>
        <w:pageBreakBefore w:val="0"/>
        <w:widowControl w:val="0"/>
        <w:kinsoku/>
        <w:wordWrap/>
        <w:overflowPunct/>
        <w:topLinePunct/>
        <w:autoSpaceDE/>
        <w:autoSpaceDN/>
        <w:bidi w:val="0"/>
        <w:spacing w:line="560" w:lineRule="exact"/>
        <w:ind w:firstLine="640"/>
        <w:textAlignment w:val="auto"/>
        <w:rPr>
          <w:rFonts w:ascii="仿宋_GB2312" w:hAnsi="仿宋_GB2312" w:eastAsia="仿宋_GB2312" w:cs="仿宋_GB2312"/>
          <w:color w:val="000000"/>
          <w:sz w:val="32"/>
          <w:szCs w:val="36"/>
        </w:rPr>
      </w:pPr>
      <w:r>
        <w:rPr>
          <w:rFonts w:hint="eastAsia" w:ascii="仿宋_GB2312" w:hAnsi="仿宋_GB2312" w:eastAsia="仿宋_GB2312" w:cs="仿宋_GB2312"/>
          <w:color w:val="000000"/>
          <w:sz w:val="32"/>
          <w:szCs w:val="36"/>
        </w:rPr>
        <w:t>金口河综合交通运输建设总投资约438亿元，“十四五”期投资48.95亿元。其中，铁路建设3亿元、占总投资的6.1%，公路建设42.8亿元（包括高速公路、普通国道、农村公路、桥梁、生命安全防护工程、公路地质灾害治理）、占总投资的87.4%，运输场站1.05亿元、占总投资的2.1%，水运0.6亿元、占总投资的1.2%，其他1.5亿元，占总投资的3.1%。</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到2035年，全面建成川滇藏彝走廊重要交通节点和巴蜀文化旅游走廊交旅融合发展示范区，基本建成交通强县，全面建成“123”综合交通网络（“1”指永胜通用机场；“1”指峨汉高速公路、峨眉至荥经高速（七里坪至金口河支线）；“3”指成昆铁路、成昆铁路复线、峨眉山至大瓦山山地轨道交通专线），基本实现乡镇30分钟上高速、15分钟上国省道、建制村全面通双车道等级公路、重点旅游村达到旅游公路标准、自然村全面通硬化路。</w:t>
      </w:r>
    </w:p>
    <w:p>
      <w:pPr>
        <w:keepNext w:val="0"/>
        <w:keepLines w:val="0"/>
        <w:pageBreakBefore w:val="0"/>
        <w:widowControl w:val="0"/>
        <w:kinsoku/>
        <w:wordWrap/>
        <w:overflowPunct/>
        <w:topLinePunct/>
        <w:autoSpaceDE/>
        <w:autoSpaceDN/>
        <w:bidi w:val="0"/>
        <w:spacing w:line="560" w:lineRule="exact"/>
        <w:ind w:firstLine="640" w:firstLineChars="200"/>
        <w:textAlignment w:val="auto"/>
        <w:outlineLvl w:val="0"/>
        <w:rPr>
          <w:rFonts w:ascii="Times New Roman" w:hAnsi="Times New Roman" w:eastAsia="黑体" w:cs="Times New Roman"/>
          <w:sz w:val="32"/>
          <w:szCs w:val="32"/>
        </w:rPr>
      </w:pPr>
      <w:bookmarkStart w:id="31" w:name="_Toc73464108"/>
      <w:bookmarkStart w:id="32" w:name="_Toc25820"/>
      <w:r>
        <w:rPr>
          <w:rFonts w:ascii="Times New Roman" w:hAnsi="Times New Roman" w:eastAsia="黑体" w:cs="Times New Roman"/>
          <w:sz w:val="32"/>
          <w:szCs w:val="32"/>
        </w:rPr>
        <w:t>四、空间布局</w:t>
      </w:r>
      <w:bookmarkEnd w:id="31"/>
      <w:bookmarkEnd w:id="32"/>
    </w:p>
    <w:p>
      <w:pPr>
        <w:keepNext w:val="0"/>
        <w:keepLines w:val="0"/>
        <w:pageBreakBefore w:val="0"/>
        <w:widowControl w:val="0"/>
        <w:kinsoku/>
        <w:wordWrap/>
        <w:overflowPunct/>
        <w:topLinePunct/>
        <w:autoSpaceDE/>
        <w:autoSpaceDN/>
        <w:bidi w:val="0"/>
        <w:spacing w:line="560" w:lineRule="exact"/>
        <w:ind w:firstLine="645"/>
        <w:textAlignment w:val="auto"/>
        <w:rPr>
          <w:rFonts w:ascii="Times New Roman" w:hAnsi="Times New Roman" w:eastAsia="仿宋_GB2312"/>
          <w:sz w:val="32"/>
          <w:szCs w:val="36"/>
        </w:rPr>
      </w:pPr>
      <w:r>
        <w:rPr>
          <w:rFonts w:hint="eastAsia" w:ascii="仿宋_GB2312" w:hAnsi="仿宋_GB2312" w:eastAsia="仿宋_GB2312" w:cs="仿宋_GB2312"/>
          <w:sz w:val="32"/>
          <w:szCs w:val="36"/>
        </w:rPr>
        <w:t>强化规划与交通强省建设实施意见、综合立体交通网规划纲要的衔接，按照远近结合、统筹规划的原则，谋划金口河2035年综合交通空间布局。</w:t>
      </w:r>
    </w:p>
    <w:p>
      <w:pPr>
        <w:pStyle w:val="6"/>
        <w:keepNext w:val="0"/>
        <w:keepLines w:val="0"/>
        <w:pageBreakBefore w:val="0"/>
        <w:widowControl w:val="0"/>
        <w:numPr>
          <w:ilvl w:val="1"/>
          <w:numId w:val="0"/>
        </w:numPr>
        <w:kinsoku/>
        <w:wordWrap/>
        <w:overflowPunct/>
        <w:topLinePunct/>
        <w:autoSpaceDE/>
        <w:autoSpaceDN/>
        <w:bidi w:val="0"/>
        <w:spacing w:before="0" w:after="0" w:line="560" w:lineRule="exact"/>
        <w:ind w:left="0" w:leftChars="0" w:firstLine="640" w:firstLineChars="200"/>
        <w:textAlignment w:val="auto"/>
        <w:rPr>
          <w:rFonts w:ascii="Times New Roman" w:hAnsi="Times New Roman" w:eastAsia="楷体_GB2312" w:cs="Times New Roman"/>
          <w:b w:val="0"/>
          <w:bCs w:val="0"/>
        </w:rPr>
      </w:pPr>
      <w:bookmarkStart w:id="33" w:name="_Toc73464109"/>
      <w:bookmarkStart w:id="34" w:name="_Toc70601114"/>
      <w:bookmarkStart w:id="35" w:name="_Toc2594"/>
      <w:r>
        <w:rPr>
          <w:rFonts w:ascii="Times New Roman" w:hAnsi="Times New Roman" w:eastAsia="楷体_GB2312" w:cs="Times New Roman"/>
          <w:b w:val="0"/>
          <w:bCs w:val="0"/>
        </w:rPr>
        <w:t>（一）线网布局</w:t>
      </w:r>
      <w:bookmarkEnd w:id="33"/>
      <w:bookmarkEnd w:id="34"/>
      <w:bookmarkEnd w:id="35"/>
    </w:p>
    <w:p>
      <w:pPr>
        <w:keepNext w:val="0"/>
        <w:keepLines w:val="0"/>
        <w:pageBreakBefore w:val="0"/>
        <w:widowControl w:val="0"/>
        <w:kinsoku/>
        <w:wordWrap/>
        <w:overflowPunct/>
        <w:topLinePunct/>
        <w:autoSpaceDE/>
        <w:autoSpaceDN/>
        <w:bidi w:val="0"/>
        <w:spacing w:line="560" w:lineRule="exact"/>
        <w:ind w:firstLine="645"/>
        <w:textAlignment w:val="auto"/>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1.铁路</w:t>
      </w:r>
    </w:p>
    <w:p>
      <w:pPr>
        <w:keepNext w:val="0"/>
        <w:keepLines w:val="0"/>
        <w:pageBreakBefore w:val="0"/>
        <w:widowControl w:val="0"/>
        <w:kinsoku/>
        <w:wordWrap/>
        <w:overflowPunct/>
        <w:topLinePunct/>
        <w:autoSpaceDE/>
        <w:autoSpaceDN/>
        <w:bidi w:val="0"/>
        <w:adjustRightInd/>
        <w:snapToGrid/>
        <w:spacing w:line="560" w:lineRule="exact"/>
        <w:ind w:firstLine="646"/>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根据《中长期铁路网规划》，金口河有1条以货物运输为主的铁路成昆铁路、15公里，设有柏村、金口河2个四等站，关村坝1个五等站。在建成昆铁路复线、10公里，以客运为主，兼顾货运功能，设计时速160公里，途经共安彝族乡，设金口河南站，计划2022年完工。此外，金口河正积极谋划峨眉山至大瓦山山地轨道交通专线，力争“十四五”期纳入上位规划。</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表1 金口河区铁路网路线构成</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68"/>
        <w:gridCol w:w="2479"/>
        <w:gridCol w:w="141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序号</w:t>
            </w:r>
          </w:p>
        </w:tc>
        <w:tc>
          <w:tcPr>
            <w:tcW w:w="177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路线构成</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技术等级</w:t>
            </w:r>
          </w:p>
        </w:tc>
        <w:tc>
          <w:tcPr>
            <w:tcW w:w="77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境内里程（公里）</w:t>
            </w:r>
          </w:p>
        </w:tc>
        <w:tc>
          <w:tcPr>
            <w:tcW w:w="74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2020年</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w:t>
            </w:r>
          </w:p>
        </w:tc>
        <w:tc>
          <w:tcPr>
            <w:tcW w:w="177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成昆铁路</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Ⅰ级、80~120km/h</w:t>
            </w:r>
          </w:p>
        </w:tc>
        <w:tc>
          <w:tcPr>
            <w:tcW w:w="77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15</w:t>
            </w:r>
          </w:p>
        </w:tc>
        <w:tc>
          <w:tcPr>
            <w:tcW w:w="74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w:t>
            </w:r>
          </w:p>
        </w:tc>
        <w:tc>
          <w:tcPr>
            <w:tcW w:w="177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成昆铁路复线</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Ⅰ级、160km/h</w:t>
            </w:r>
          </w:p>
        </w:tc>
        <w:tc>
          <w:tcPr>
            <w:tcW w:w="77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10</w:t>
            </w:r>
          </w:p>
        </w:tc>
        <w:tc>
          <w:tcPr>
            <w:tcW w:w="74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3</w:t>
            </w:r>
          </w:p>
        </w:tc>
        <w:tc>
          <w:tcPr>
            <w:tcW w:w="177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山地轨道交通专线</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（峨眉山至大瓦山）</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w:t>
            </w:r>
          </w:p>
        </w:tc>
        <w:tc>
          <w:tcPr>
            <w:tcW w:w="77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50</w:t>
            </w:r>
          </w:p>
        </w:tc>
        <w:tc>
          <w:tcPr>
            <w:tcW w:w="74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规划研究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7"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总计</w:t>
            </w:r>
          </w:p>
        </w:tc>
        <w:tc>
          <w:tcPr>
            <w:tcW w:w="77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75</w:t>
            </w:r>
          </w:p>
        </w:tc>
        <w:tc>
          <w:tcPr>
            <w:tcW w:w="74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w:t>
            </w:r>
          </w:p>
        </w:tc>
      </w:tr>
    </w:tbl>
    <w:p>
      <w:pPr>
        <w:spacing w:line="580" w:lineRule="exact"/>
        <w:ind w:firstLine="642" w:firstLineChars="200"/>
        <w:rPr>
          <w:rFonts w:hint="eastAsia"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2.高速公路</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ascii="Times New Roman" w:hAnsi="Times New Roman" w:eastAsia="仿宋_GB2312"/>
          <w:sz w:val="32"/>
          <w:szCs w:val="36"/>
        </w:rPr>
      </w:pPr>
      <w:r>
        <w:rPr>
          <w:rFonts w:hint="eastAsia" w:ascii="仿宋_GB2312" w:hAnsi="仿宋_GB2312" w:eastAsia="仿宋_GB2312" w:cs="仿宋_GB2312"/>
          <w:sz w:val="32"/>
          <w:szCs w:val="36"/>
        </w:rPr>
        <w:t>根据《四川省高速公路网布局规划（2022—2035年）》，金口河有在建S66隆汉高速公路1条、15公里。此外，规划研究峨眉至荥经高速（七里坪至金口河支线），力争“十四五”期纳入上位规划。</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表2 金口河区高速公路网路线构成</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3805"/>
        <w:gridCol w:w="2331"/>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序号</w:t>
            </w:r>
          </w:p>
        </w:tc>
        <w:tc>
          <w:tcPr>
            <w:tcW w:w="207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路线构成</w:t>
            </w:r>
          </w:p>
        </w:tc>
        <w:tc>
          <w:tcPr>
            <w:tcW w:w="126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境内里程（公里）</w:t>
            </w:r>
          </w:p>
        </w:tc>
        <w:tc>
          <w:tcPr>
            <w:tcW w:w="106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2020年建设情况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w:t>
            </w:r>
          </w:p>
        </w:tc>
        <w:tc>
          <w:tcPr>
            <w:tcW w:w="207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S66隆汉高速</w:t>
            </w:r>
          </w:p>
        </w:tc>
        <w:tc>
          <w:tcPr>
            <w:tcW w:w="126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15</w:t>
            </w:r>
          </w:p>
        </w:tc>
        <w:tc>
          <w:tcPr>
            <w:tcW w:w="106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w:t>
            </w:r>
          </w:p>
        </w:tc>
        <w:tc>
          <w:tcPr>
            <w:tcW w:w="207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峨眉至荥经高速</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（七里坪至金口河支线）</w:t>
            </w:r>
          </w:p>
        </w:tc>
        <w:tc>
          <w:tcPr>
            <w:tcW w:w="126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65</w:t>
            </w:r>
          </w:p>
        </w:tc>
        <w:tc>
          <w:tcPr>
            <w:tcW w:w="106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规划研究</w:t>
            </w:r>
          </w:p>
        </w:tc>
      </w:tr>
    </w:tbl>
    <w:p>
      <w:pPr>
        <w:spacing w:line="600" w:lineRule="exact"/>
        <w:ind w:firstLine="646"/>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3.普通国省道</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目前，</w:t>
      </w:r>
      <w:bookmarkStart w:id="36" w:name="_Hlk72935405"/>
      <w:r>
        <w:rPr>
          <w:rFonts w:hint="eastAsia" w:ascii="仿宋_GB2312" w:hAnsi="仿宋_GB2312" w:eastAsia="仿宋_GB2312" w:cs="仿宋_GB2312"/>
          <w:sz w:val="32"/>
          <w:szCs w:val="36"/>
        </w:rPr>
        <w:t>金口河有普通国道1条、28.6公里。</w:t>
      </w:r>
      <w:bookmarkEnd w:id="36"/>
      <w:bookmarkStart w:id="37" w:name="_Hlk72935436"/>
      <w:r>
        <w:rPr>
          <w:rFonts w:hint="eastAsia" w:ascii="仿宋_GB2312" w:hAnsi="仿宋_GB2312" w:eastAsia="仿宋_GB2312" w:cs="仿宋_GB2312"/>
          <w:sz w:val="32"/>
          <w:szCs w:val="36"/>
        </w:rPr>
        <w:t>根据《四川省普通省道网布局规划（2022—2035年）》，</w:t>
      </w:r>
      <w:bookmarkEnd w:id="37"/>
      <w:bookmarkStart w:id="38" w:name="_Hlk72935661"/>
      <w:r>
        <w:rPr>
          <w:rFonts w:hint="eastAsia" w:ascii="仿宋_GB2312" w:hAnsi="仿宋_GB2312" w:eastAsia="仿宋_GB2312" w:cs="仿宋_GB2312"/>
          <w:sz w:val="32"/>
          <w:szCs w:val="36"/>
        </w:rPr>
        <w:t>布局新增1条普通省道</w:t>
      </w:r>
      <w:bookmarkEnd w:id="38"/>
      <w:r>
        <w:rPr>
          <w:rFonts w:hint="eastAsia" w:ascii="仿宋_GB2312" w:hAnsi="仿宋_GB2312" w:eastAsia="仿宋_GB2312" w:cs="仿宋_GB2312"/>
          <w:sz w:val="32"/>
          <w:szCs w:val="36"/>
        </w:rPr>
        <w:t>、59公里，</w:t>
      </w:r>
      <w:bookmarkStart w:id="39" w:name="_Hlk72935670"/>
      <w:r>
        <w:rPr>
          <w:rFonts w:hint="eastAsia" w:ascii="仿宋_GB2312" w:hAnsi="仿宋_GB2312" w:eastAsia="仿宋_GB2312" w:cs="仿宋_GB2312"/>
          <w:sz w:val="32"/>
          <w:szCs w:val="36"/>
        </w:rPr>
        <w:t>调整后，金口河普通国省道里程近90公里，实现100%乡镇全覆盖</w:t>
      </w:r>
      <w:bookmarkEnd w:id="39"/>
      <w:r>
        <w:rPr>
          <w:rStyle w:val="28"/>
          <w:rFonts w:hint="eastAsia" w:ascii="仿宋_GB2312" w:hAnsi="仿宋_GB2312" w:eastAsia="仿宋_GB2312" w:cs="仿宋_GB2312"/>
          <w:sz w:val="32"/>
          <w:szCs w:val="36"/>
        </w:rPr>
        <w:footnoteReference w:id="0"/>
      </w:r>
      <w:r>
        <w:rPr>
          <w:rFonts w:hint="eastAsia" w:ascii="仿宋_GB2312" w:hAnsi="仿宋_GB2312" w:eastAsia="仿宋_GB2312" w:cs="仿宋_GB2312"/>
          <w:sz w:val="32"/>
          <w:szCs w:val="36"/>
        </w:rPr>
        <w:t>。</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表3 金口河区普通国省道路线构成</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151"/>
        <w:gridCol w:w="1255"/>
        <w:gridCol w:w="282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序号</w:t>
            </w:r>
          </w:p>
        </w:tc>
        <w:tc>
          <w:tcPr>
            <w:tcW w:w="171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路线构成</w:t>
            </w:r>
          </w:p>
        </w:tc>
        <w:tc>
          <w:tcPr>
            <w:tcW w:w="6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境内里程（公里）</w:t>
            </w:r>
          </w:p>
        </w:tc>
        <w:tc>
          <w:tcPr>
            <w:tcW w:w="153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境内控制点</w:t>
            </w:r>
          </w:p>
        </w:tc>
        <w:tc>
          <w:tcPr>
            <w:tcW w:w="64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w:t>
            </w:r>
          </w:p>
        </w:tc>
        <w:tc>
          <w:tcPr>
            <w:tcW w:w="171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G245巴中－金平</w:t>
            </w:r>
          </w:p>
        </w:tc>
        <w:tc>
          <w:tcPr>
            <w:tcW w:w="6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28.6</w:t>
            </w:r>
          </w:p>
        </w:tc>
        <w:tc>
          <w:tcPr>
            <w:tcW w:w="153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金河、永和、和平</w:t>
            </w:r>
          </w:p>
        </w:tc>
        <w:tc>
          <w:tcPr>
            <w:tcW w:w="64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w:t>
            </w:r>
          </w:p>
        </w:tc>
        <w:tc>
          <w:tcPr>
            <w:tcW w:w="171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S540金河（金口河）—沙马拉达（喜德）</w:t>
            </w:r>
          </w:p>
        </w:tc>
        <w:tc>
          <w:tcPr>
            <w:tcW w:w="6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59</w:t>
            </w:r>
          </w:p>
        </w:tc>
        <w:tc>
          <w:tcPr>
            <w:tcW w:w="153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金河、永胜</w:t>
            </w:r>
          </w:p>
        </w:tc>
        <w:tc>
          <w:tcPr>
            <w:tcW w:w="64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新增省道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总计</w:t>
            </w:r>
          </w:p>
        </w:tc>
        <w:tc>
          <w:tcPr>
            <w:tcW w:w="6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87.6</w:t>
            </w:r>
          </w:p>
        </w:tc>
        <w:tc>
          <w:tcPr>
            <w:tcW w:w="153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p>
        </w:tc>
        <w:tc>
          <w:tcPr>
            <w:tcW w:w="64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p>
        </w:tc>
      </w:tr>
    </w:tbl>
    <w:p>
      <w:pPr>
        <w:ind w:firstLine="645"/>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4.农村公路</w:t>
      </w:r>
    </w:p>
    <w:p>
      <w:pPr>
        <w:ind w:firstLine="645"/>
        <w:rPr>
          <w:rFonts w:ascii="仿宋_GB2312" w:hAnsi="仿宋_GB2312" w:eastAsia="仿宋_GB2312" w:cs="仿宋_GB2312"/>
          <w:sz w:val="32"/>
          <w:szCs w:val="36"/>
        </w:rPr>
      </w:pPr>
      <w:r>
        <w:rPr>
          <w:rFonts w:hint="eastAsia" w:ascii="仿宋_GB2312" w:hAnsi="仿宋_GB2312" w:eastAsia="仿宋_GB2312" w:cs="仿宋_GB2312"/>
          <w:sz w:val="32"/>
          <w:szCs w:val="36"/>
        </w:rPr>
        <w:t>根据《农村公路网布局规划（2021—2035年）》，金口河规划布局县道5条（148.7公里），乡道7条（82.1公里），村道112条（287.6公里）。布局调整后，农村公路路网里程达到465公里，新增54公里。</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表4 金口河区农村公路路网规划</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2903"/>
        <w:gridCol w:w="1773"/>
        <w:gridCol w:w="1613"/>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序号</w:t>
            </w:r>
          </w:p>
        </w:tc>
        <w:tc>
          <w:tcPr>
            <w:tcW w:w="158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农村公路类型</w:t>
            </w:r>
          </w:p>
        </w:tc>
        <w:tc>
          <w:tcPr>
            <w:tcW w:w="96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调整前里程（公里）</w:t>
            </w:r>
          </w:p>
        </w:tc>
        <w:tc>
          <w:tcPr>
            <w:tcW w:w="87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调整后里程（公里）</w:t>
            </w:r>
          </w:p>
        </w:tc>
        <w:tc>
          <w:tcPr>
            <w:tcW w:w="87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新增里程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w:t>
            </w:r>
          </w:p>
        </w:tc>
        <w:tc>
          <w:tcPr>
            <w:tcW w:w="158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县道</w:t>
            </w:r>
          </w:p>
        </w:tc>
        <w:tc>
          <w:tcPr>
            <w:tcW w:w="96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124.9</w:t>
            </w:r>
          </w:p>
        </w:tc>
        <w:tc>
          <w:tcPr>
            <w:tcW w:w="87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148.7</w:t>
            </w:r>
          </w:p>
        </w:tc>
        <w:tc>
          <w:tcPr>
            <w:tcW w:w="878" w:type="pct"/>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w:t>
            </w:r>
          </w:p>
        </w:tc>
        <w:tc>
          <w:tcPr>
            <w:tcW w:w="158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乡道</w:t>
            </w:r>
          </w:p>
        </w:tc>
        <w:tc>
          <w:tcPr>
            <w:tcW w:w="96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79.7</w:t>
            </w:r>
          </w:p>
        </w:tc>
        <w:tc>
          <w:tcPr>
            <w:tcW w:w="87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82.1</w:t>
            </w:r>
          </w:p>
        </w:tc>
        <w:tc>
          <w:tcPr>
            <w:tcW w:w="878" w:type="pct"/>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3</w:t>
            </w:r>
          </w:p>
        </w:tc>
        <w:tc>
          <w:tcPr>
            <w:tcW w:w="158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村道</w:t>
            </w:r>
          </w:p>
        </w:tc>
        <w:tc>
          <w:tcPr>
            <w:tcW w:w="96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260.2</w:t>
            </w:r>
          </w:p>
        </w:tc>
        <w:tc>
          <w:tcPr>
            <w:tcW w:w="87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287.6</w:t>
            </w:r>
          </w:p>
        </w:tc>
        <w:tc>
          <w:tcPr>
            <w:tcW w:w="878" w:type="pct"/>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9"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总计</w:t>
            </w:r>
          </w:p>
        </w:tc>
        <w:tc>
          <w:tcPr>
            <w:tcW w:w="96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464.8</w:t>
            </w:r>
          </w:p>
        </w:tc>
        <w:tc>
          <w:tcPr>
            <w:tcW w:w="87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518.4</w:t>
            </w:r>
          </w:p>
        </w:tc>
        <w:tc>
          <w:tcPr>
            <w:tcW w:w="878" w:type="pct"/>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53.6</w:t>
            </w:r>
          </w:p>
        </w:tc>
      </w:tr>
    </w:tbl>
    <w:p>
      <w:pPr>
        <w:pStyle w:val="6"/>
        <w:numPr>
          <w:ilvl w:val="1"/>
          <w:numId w:val="0"/>
        </w:numPr>
        <w:spacing w:before="0" w:after="0" w:line="240" w:lineRule="auto"/>
        <w:ind w:left="0" w:leftChars="0" w:firstLine="640" w:firstLineChars="200"/>
        <w:outlineLvl w:val="9"/>
        <w:rPr>
          <w:rFonts w:ascii="Times New Roman" w:hAnsi="Times New Roman" w:eastAsia="楷体_GB2312" w:cs="Times New Roman"/>
          <w:b w:val="0"/>
          <w:bCs w:val="0"/>
        </w:rPr>
      </w:pPr>
      <w:bookmarkStart w:id="40" w:name="_Toc73464110"/>
    </w:p>
    <w:p>
      <w:pPr>
        <w:pStyle w:val="6"/>
        <w:pageBreakBefore w:val="0"/>
        <w:widowControl/>
        <w:numPr>
          <w:ilvl w:val="1"/>
          <w:numId w:val="0"/>
        </w:numPr>
        <w:kinsoku/>
        <w:wordWrap/>
        <w:overflowPunct/>
        <w:topLinePunct w:val="0"/>
        <w:autoSpaceDE/>
        <w:autoSpaceDN/>
        <w:bidi w:val="0"/>
        <w:adjustRightInd w:val="0"/>
        <w:snapToGrid w:val="0"/>
        <w:spacing w:before="0" w:after="0" w:line="560" w:lineRule="exact"/>
        <w:ind w:left="0" w:leftChars="0" w:firstLine="640" w:firstLineChars="200"/>
        <w:textAlignment w:val="auto"/>
        <w:rPr>
          <w:rFonts w:ascii="Times New Roman" w:hAnsi="Times New Roman" w:eastAsia="楷体_GB2312" w:cs="Times New Roman"/>
          <w:b w:val="0"/>
          <w:bCs w:val="0"/>
        </w:rPr>
      </w:pPr>
      <w:bookmarkStart w:id="41" w:name="_Toc25170"/>
      <w:r>
        <w:rPr>
          <w:rFonts w:ascii="Times New Roman" w:hAnsi="Times New Roman" w:eastAsia="楷体_GB2312" w:cs="Times New Roman"/>
          <w:b w:val="0"/>
          <w:bCs w:val="0"/>
        </w:rPr>
        <w:t>（二）主骨架布局</w:t>
      </w:r>
      <w:bookmarkEnd w:id="40"/>
      <w:bookmarkEnd w:id="41"/>
    </w:p>
    <w:p>
      <w:pPr>
        <w:pageBreakBefore w:val="0"/>
        <w:widowControl/>
        <w:kinsoku/>
        <w:wordWrap/>
        <w:overflowPunct/>
        <w:topLinePunct w:val="0"/>
        <w:autoSpaceDE/>
        <w:autoSpaceDN/>
        <w:bidi w:val="0"/>
        <w:adjustRightInd w:val="0"/>
        <w:snapToGrid w:val="0"/>
        <w:spacing w:line="560" w:lineRule="exact"/>
        <w:ind w:firstLine="645"/>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主动接受成渝地区双城经济圈辐射，高效衔接运输通道和重要地区，布局形成金口河</w:t>
      </w:r>
      <w:r>
        <w:rPr>
          <w:rFonts w:hint="eastAsia" w:ascii="仿宋_GB2312" w:hAnsi="仿宋_GB2312" w:eastAsia="仿宋_GB2312" w:cs="仿宋_GB2312"/>
          <w:b/>
          <w:bCs/>
          <w:sz w:val="32"/>
          <w:szCs w:val="36"/>
        </w:rPr>
        <w:t>“十字形”</w:t>
      </w:r>
      <w:r>
        <w:rPr>
          <w:rFonts w:hint="eastAsia" w:ascii="仿宋_GB2312" w:hAnsi="仿宋_GB2312" w:eastAsia="仿宋_GB2312" w:cs="仿宋_GB2312"/>
          <w:sz w:val="32"/>
          <w:szCs w:val="36"/>
        </w:rPr>
        <w:t>对外通道主骨架。</w:t>
      </w:r>
    </w:p>
    <w:p>
      <w:pPr>
        <w:pageBreakBefore w:val="0"/>
        <w:widowControl/>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1.北向：金口河—乐山—成都通道</w:t>
      </w:r>
    </w:p>
    <w:p>
      <w:pPr>
        <w:pageBreakBefore w:val="0"/>
        <w:widowControl/>
        <w:kinsoku/>
        <w:wordWrap/>
        <w:overflowPunct/>
        <w:topLinePunct w:val="0"/>
        <w:autoSpaceDE/>
        <w:autoSpaceDN/>
        <w:bidi w:val="0"/>
        <w:adjustRightInd w:val="0"/>
        <w:snapToGrid w:val="0"/>
        <w:spacing w:line="560" w:lineRule="exact"/>
        <w:ind w:firstLine="645"/>
        <w:textAlignment w:val="auto"/>
        <w:rPr>
          <w:rFonts w:ascii="Times New Roman" w:hAnsi="Times New Roman" w:eastAsia="仿宋_GB2312"/>
          <w:sz w:val="32"/>
          <w:szCs w:val="36"/>
        </w:rPr>
      </w:pPr>
      <w:r>
        <w:rPr>
          <w:rFonts w:hint="eastAsia" w:ascii="仿宋_GB2312" w:hAnsi="仿宋_GB2312" w:eastAsia="仿宋_GB2312" w:cs="仿宋_GB2312"/>
          <w:sz w:val="32"/>
          <w:szCs w:val="36"/>
        </w:rPr>
        <w:t>该通道北向经乐山联系成都国际航空枢纽、国际性铁路枢纽、国家级高速公路枢纽。金口河境内主要依托成昆铁路、成昆铁路复线、隆汉高速公路、峨眉至荥经高速（七里坪至金口河支线）、G245等。</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633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专栏2  金口河—乐山—成都通道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9"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主要路线</w:t>
            </w:r>
          </w:p>
        </w:tc>
        <w:tc>
          <w:tcPr>
            <w:tcW w:w="6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主要</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0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铁路</w:t>
            </w:r>
          </w:p>
        </w:tc>
        <w:tc>
          <w:tcPr>
            <w:tcW w:w="34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成昆铁路*</w:t>
            </w:r>
            <w:r>
              <w:rPr>
                <w:rFonts w:hint="eastAsia" w:ascii="仿宋_GB2312" w:hAnsi="仿宋_GB2312" w:eastAsia="仿宋_GB2312" w:cs="仿宋_GB2312"/>
                <w:sz w:val="24"/>
                <w:szCs w:val="20"/>
              </w:rPr>
              <w:footnoteReference w:id="1"/>
            </w:r>
            <w:r>
              <w:rPr>
                <w:rFonts w:hint="eastAsia" w:ascii="仿宋_GB2312" w:hAnsi="仿宋_GB2312" w:eastAsia="仿宋_GB2312" w:cs="仿宋_GB2312"/>
                <w:sz w:val="24"/>
                <w:szCs w:val="20"/>
              </w:rPr>
              <w:t>、成昆铁路复线*</w:t>
            </w:r>
          </w:p>
        </w:tc>
        <w:tc>
          <w:tcPr>
            <w:tcW w:w="65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高速公路</w:t>
            </w:r>
          </w:p>
        </w:tc>
        <w:tc>
          <w:tcPr>
            <w:tcW w:w="34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S66隆汉高速*、峨眉至荥经高速（七里坪至金口河支线）*、G93成渝环线高速、G5京昆高速</w:t>
            </w:r>
          </w:p>
        </w:tc>
        <w:tc>
          <w:tcPr>
            <w:tcW w:w="65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普通国省道</w:t>
            </w:r>
          </w:p>
        </w:tc>
        <w:tc>
          <w:tcPr>
            <w:tcW w:w="34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G245*、S309</w:t>
            </w:r>
          </w:p>
        </w:tc>
        <w:tc>
          <w:tcPr>
            <w:tcW w:w="65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p>
        </w:tc>
      </w:tr>
    </w:tbl>
    <w:p>
      <w:pPr>
        <w:ind w:firstLine="645"/>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2.东向：金口河—乐山—重庆通道</w:t>
      </w:r>
    </w:p>
    <w:p>
      <w:pPr>
        <w:keepNext w:val="0"/>
        <w:keepLines w:val="0"/>
        <w:pageBreakBefore w:val="0"/>
        <w:widowControl w:val="0"/>
        <w:kinsoku/>
        <w:wordWrap/>
        <w:overflowPunct/>
        <w:topLinePunct w:val="0"/>
        <w:autoSpaceDE/>
        <w:autoSpaceDN/>
        <w:bidi w:val="0"/>
        <w:adjustRightInd w:val="0"/>
        <w:snapToGrid w:val="0"/>
        <w:ind w:firstLine="645"/>
        <w:textAlignment w:val="auto"/>
        <w:rPr>
          <w:rFonts w:ascii="Times New Roman" w:hAnsi="Times New Roman" w:eastAsia="仿宋_GB2312"/>
          <w:sz w:val="32"/>
          <w:szCs w:val="36"/>
        </w:rPr>
      </w:pPr>
      <w:r>
        <w:rPr>
          <w:rFonts w:hint="eastAsia" w:ascii="仿宋_GB2312" w:hAnsi="仿宋_GB2312" w:eastAsia="仿宋_GB2312" w:cs="仿宋_GB2312"/>
          <w:sz w:val="32"/>
          <w:szCs w:val="36"/>
        </w:rPr>
        <w:t>该通道东向经乐山联系重庆国际性综合交通枢纽，是金口河主动接受重庆极核辐射带动的重要运输通道。金口河境内主要依托隆汉高速公路、G245</w:t>
      </w:r>
      <w:r>
        <w:rPr>
          <w:rFonts w:ascii="Times New Roman" w:hAnsi="Times New Roman" w:eastAsia="仿宋_GB2312"/>
          <w:sz w:val="32"/>
          <w:szCs w:val="36"/>
        </w:rPr>
        <w:t>。</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610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专栏3  金口河—乐山—重庆通道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9"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主要路线</w:t>
            </w:r>
          </w:p>
        </w:tc>
        <w:tc>
          <w:tcPr>
            <w:tcW w:w="83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主要目的地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高速公路</w:t>
            </w:r>
          </w:p>
        </w:tc>
        <w:tc>
          <w:tcPr>
            <w:tcW w:w="332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S66隆汉高速*、S48铜荥高速、G93成渝环线高速</w:t>
            </w:r>
          </w:p>
        </w:tc>
        <w:tc>
          <w:tcPr>
            <w:tcW w:w="83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普通国省道</w:t>
            </w:r>
          </w:p>
        </w:tc>
        <w:tc>
          <w:tcPr>
            <w:tcW w:w="332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G245*、G348、S309</w:t>
            </w:r>
          </w:p>
        </w:tc>
        <w:tc>
          <w:tcPr>
            <w:tcW w:w="83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p>
        </w:tc>
      </w:tr>
    </w:tbl>
    <w:p>
      <w:pPr>
        <w:pageBreakBefore w:val="0"/>
        <w:widowControl/>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3.南向：金口河—西昌—昆明通道</w:t>
      </w:r>
    </w:p>
    <w:p>
      <w:pPr>
        <w:pageBreakBefore w:val="0"/>
        <w:widowControl/>
        <w:kinsoku/>
        <w:wordWrap/>
        <w:overflowPunct/>
        <w:topLinePunct w:val="0"/>
        <w:autoSpaceDE/>
        <w:autoSpaceDN/>
        <w:bidi w:val="0"/>
        <w:adjustRightInd w:val="0"/>
        <w:snapToGrid w:val="0"/>
        <w:spacing w:line="560" w:lineRule="exact"/>
        <w:ind w:firstLine="645"/>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该通道南向经西昌连接昆明，是四川省南向开放通道的重要组成部分。金口河境内主要依托成昆铁路、成昆铁路复线、S66隆汉高速、G245等。</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5796"/>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专栏4  金口河—西昌—昆明通道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0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主要路线</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主要目的地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铁路</w:t>
            </w:r>
          </w:p>
        </w:tc>
        <w:tc>
          <w:tcPr>
            <w:tcW w:w="31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成昆铁路*、成昆铁路复线*</w:t>
            </w:r>
          </w:p>
        </w:tc>
        <w:tc>
          <w:tcPr>
            <w:tcW w:w="99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高速公路</w:t>
            </w:r>
          </w:p>
        </w:tc>
        <w:tc>
          <w:tcPr>
            <w:tcW w:w="31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S66隆汉高速*、G5京昆高速、S71乐昆高速</w:t>
            </w:r>
          </w:p>
        </w:tc>
        <w:tc>
          <w:tcPr>
            <w:tcW w:w="99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普通国省道</w:t>
            </w:r>
          </w:p>
        </w:tc>
        <w:tc>
          <w:tcPr>
            <w:tcW w:w="31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G245*、S218</w:t>
            </w:r>
          </w:p>
        </w:tc>
        <w:tc>
          <w:tcPr>
            <w:tcW w:w="99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p>
        </w:tc>
      </w:tr>
    </w:tbl>
    <w:p>
      <w:pPr>
        <w:ind w:firstLine="645"/>
        <w:rPr>
          <w:rFonts w:hint="eastAsia" w:ascii="仿宋_GB2312" w:hAnsi="仿宋_GB2312" w:eastAsia="仿宋_GB2312" w:cs="仿宋_GB2312"/>
          <w:b/>
          <w:bCs/>
          <w:sz w:val="32"/>
          <w:szCs w:val="36"/>
        </w:rPr>
      </w:pPr>
      <w:bookmarkStart w:id="42" w:name="_Toc73464111"/>
      <w:r>
        <w:rPr>
          <w:rFonts w:hint="eastAsia" w:ascii="仿宋_GB2312" w:hAnsi="仿宋_GB2312" w:eastAsia="仿宋_GB2312" w:cs="仿宋_GB2312"/>
          <w:b/>
          <w:bCs/>
          <w:sz w:val="32"/>
          <w:szCs w:val="36"/>
        </w:rPr>
        <w:t>4.西向：金口河—雅安—甘孜通道</w:t>
      </w:r>
    </w:p>
    <w:p>
      <w:pPr>
        <w:ind w:firstLine="645"/>
        <w:rPr>
          <w:rFonts w:ascii="仿宋_GB2312" w:hAnsi="仿宋_GB2312" w:eastAsia="仿宋_GB2312" w:cs="仿宋_GB2312"/>
          <w:sz w:val="32"/>
          <w:szCs w:val="36"/>
        </w:rPr>
      </w:pPr>
      <w:r>
        <w:rPr>
          <w:rFonts w:hint="eastAsia" w:ascii="仿宋_GB2312" w:hAnsi="仿宋_GB2312" w:eastAsia="仿宋_GB2312" w:cs="仿宋_GB2312"/>
          <w:sz w:val="32"/>
          <w:szCs w:val="36"/>
        </w:rPr>
        <w:t>该通道经雅安联系甘孜州，是金口河与藏区交流合作的重要运输通道。金口河境内主要依托S66隆汉高速、G245、S540。</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5949"/>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3"/>
            <w:vAlign w:val="center"/>
          </w:tcPr>
          <w:p>
            <w:pPr>
              <w:widowControl/>
              <w:jc w:val="center"/>
              <w:rPr>
                <w:rFonts w:ascii="Times New Roman" w:hAnsi="Times New Roman" w:eastAsia="仿宋_GB2312"/>
              </w:rPr>
            </w:pPr>
            <w:r>
              <w:rPr>
                <w:rFonts w:hint="eastAsia" w:ascii="楷体_GB2312" w:hAnsi="楷体_GB2312" w:eastAsia="楷体_GB2312" w:cs="楷体_GB2312"/>
                <w:sz w:val="24"/>
                <w:szCs w:val="20"/>
              </w:rPr>
              <w:t>专栏5  金口河—雅安—甘孜通道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0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主要路线</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主要目的地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高速公路</w:t>
            </w:r>
          </w:p>
        </w:tc>
        <w:tc>
          <w:tcPr>
            <w:tcW w:w="323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S66隆汉高速*、G5京昆高速、S73泸甘高速、G4218雅叶高速</w:t>
            </w:r>
          </w:p>
        </w:tc>
        <w:tc>
          <w:tcPr>
            <w:tcW w:w="99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甘孜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普通国省道</w:t>
            </w:r>
          </w:p>
        </w:tc>
        <w:tc>
          <w:tcPr>
            <w:tcW w:w="323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G245*、S540*、G549、S435</w:t>
            </w:r>
          </w:p>
        </w:tc>
        <w:tc>
          <w:tcPr>
            <w:tcW w:w="99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p>
        </w:tc>
      </w:tr>
    </w:tbl>
    <w:p>
      <w:pPr>
        <w:pStyle w:val="6"/>
        <w:numPr>
          <w:ilvl w:val="1"/>
          <w:numId w:val="0"/>
        </w:numPr>
        <w:spacing w:before="0" w:after="0" w:line="240" w:lineRule="auto"/>
        <w:ind w:left="0" w:leftChars="0" w:firstLine="640" w:firstLineChars="200"/>
        <w:outlineLvl w:val="9"/>
        <w:rPr>
          <w:rFonts w:ascii="Times New Roman" w:hAnsi="Times New Roman" w:eastAsia="楷体_GB2312" w:cs="Times New Roman"/>
          <w:b w:val="0"/>
          <w:bCs w:val="0"/>
          <w:sz w:val="32"/>
          <w:szCs w:val="32"/>
          <w:lang w:val="en-US" w:eastAsia="zh-CN" w:bidi="ar-SA"/>
        </w:rPr>
      </w:pPr>
    </w:p>
    <w:p>
      <w:pPr>
        <w:pStyle w:val="6"/>
        <w:numPr>
          <w:ilvl w:val="1"/>
          <w:numId w:val="0"/>
        </w:numPr>
        <w:spacing w:before="0" w:after="0" w:line="240" w:lineRule="auto"/>
        <w:ind w:left="0" w:leftChars="0" w:firstLine="640" w:firstLineChars="200"/>
        <w:rPr>
          <w:rFonts w:ascii="Times New Roman" w:hAnsi="Times New Roman" w:eastAsia="楷体_GB2312" w:cs="Times New Roman"/>
          <w:b w:val="0"/>
          <w:bCs w:val="0"/>
        </w:rPr>
      </w:pPr>
      <w:bookmarkStart w:id="43" w:name="_Toc31914"/>
      <w:r>
        <w:rPr>
          <w:rFonts w:ascii="Times New Roman" w:hAnsi="Times New Roman" w:eastAsia="楷体_GB2312" w:cs="Times New Roman"/>
          <w:b w:val="0"/>
          <w:bCs w:val="0"/>
        </w:rPr>
        <w:t>（三）枢纽布局</w:t>
      </w:r>
      <w:bookmarkEnd w:id="42"/>
      <w:bookmarkEnd w:id="43"/>
    </w:p>
    <w:p>
      <w:pPr>
        <w:keepNext w:val="0"/>
        <w:keepLines w:val="0"/>
        <w:pageBreakBefore w:val="0"/>
        <w:widowControl w:val="0"/>
        <w:kinsoku/>
        <w:wordWrap/>
        <w:overflowPunct/>
        <w:topLinePunct w:val="0"/>
        <w:autoSpaceDE/>
        <w:autoSpaceDN/>
        <w:bidi w:val="0"/>
        <w:adjustRightInd w:val="0"/>
        <w:snapToGrid w:val="0"/>
        <w:ind w:firstLine="645"/>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依托金口河区城市总体规划、区位条件、产业布局、人口分布、交通发展基础，统筹路线布局、站点布局情况，规划形成</w:t>
      </w:r>
      <w:r>
        <w:rPr>
          <w:rFonts w:hint="eastAsia" w:ascii="仿宋_GB2312" w:hAnsi="仿宋_GB2312" w:eastAsia="仿宋_GB2312" w:cs="仿宋_GB2312"/>
          <w:b/>
          <w:bCs/>
          <w:sz w:val="32"/>
          <w:szCs w:val="36"/>
        </w:rPr>
        <w:t>“一主两副”</w:t>
      </w:r>
      <w:r>
        <w:rPr>
          <w:rFonts w:hint="eastAsia" w:ascii="仿宋_GB2312" w:hAnsi="仿宋_GB2312" w:eastAsia="仿宋_GB2312" w:cs="仿宋_GB2312"/>
          <w:sz w:val="32"/>
          <w:szCs w:val="36"/>
        </w:rPr>
        <w:t>枢纽发展格局。</w:t>
      </w:r>
    </w:p>
    <w:p>
      <w:pPr>
        <w:keepNext w:val="0"/>
        <w:keepLines w:val="0"/>
        <w:pageBreakBefore w:val="0"/>
        <w:widowControl w:val="0"/>
        <w:kinsoku/>
        <w:wordWrap/>
        <w:overflowPunct/>
        <w:topLinePunct w:val="0"/>
        <w:autoSpaceDE/>
        <w:autoSpaceDN/>
        <w:bidi w:val="0"/>
        <w:adjustRightInd w:val="0"/>
        <w:snapToGrid w:val="0"/>
        <w:ind w:firstLine="645"/>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县城主枢纽。</w:t>
      </w:r>
      <w:r>
        <w:rPr>
          <w:rFonts w:hint="eastAsia" w:ascii="仿宋_GB2312" w:hAnsi="仿宋_GB2312" w:eastAsia="仿宋_GB2312" w:cs="仿宋_GB2312"/>
          <w:sz w:val="32"/>
          <w:szCs w:val="36"/>
        </w:rPr>
        <w:t>包括永和镇、和平彝族乡、金河镇，是金口河区政府所在地和政治经济文化中心，依托金口河客运站、金河镇客运站、金口河站、关村坝站以及四向放射的铁路、高速公路及国省干线，打造川滇彝藏走廊重要枢纽节点。</w:t>
      </w:r>
    </w:p>
    <w:p>
      <w:pPr>
        <w:keepNext w:val="0"/>
        <w:keepLines w:val="0"/>
        <w:pageBreakBefore w:val="0"/>
        <w:widowControl w:val="0"/>
        <w:kinsoku/>
        <w:wordWrap/>
        <w:overflowPunct/>
        <w:topLinePunct w:val="0"/>
        <w:autoSpaceDE/>
        <w:autoSpaceDN/>
        <w:bidi w:val="0"/>
        <w:adjustRightInd w:val="0"/>
        <w:snapToGrid w:val="0"/>
        <w:ind w:firstLine="645"/>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永胜副枢纽。</w:t>
      </w:r>
      <w:r>
        <w:rPr>
          <w:rFonts w:hint="eastAsia" w:ascii="仿宋_GB2312" w:hAnsi="仿宋_GB2312" w:eastAsia="仿宋_GB2312" w:cs="仿宋_GB2312"/>
          <w:sz w:val="32"/>
          <w:szCs w:val="36"/>
        </w:rPr>
        <w:t>永胜是国家湿地公园大瓦山所在地，是金口河重要旅游中心，依托永胜</w:t>
      </w:r>
      <w:r>
        <w:rPr>
          <w:rFonts w:hint="eastAsia" w:ascii="仿宋_GB2312" w:hAnsi="仿宋_GB2312" w:eastAsia="仿宋_GB2312" w:cs="仿宋_GB2312"/>
          <w:szCs w:val="21"/>
        </w:rPr>
        <w:t>通用</w:t>
      </w:r>
      <w:r>
        <w:rPr>
          <w:rFonts w:hint="eastAsia" w:ascii="仿宋_GB2312" w:hAnsi="仿宋_GB2312" w:eastAsia="仿宋_GB2312" w:cs="仿宋_GB2312"/>
          <w:sz w:val="32"/>
          <w:szCs w:val="36"/>
        </w:rPr>
        <w:t>机场、金口河旅游客运中心，打造永胜为旅游集散中心。</w:t>
      </w:r>
    </w:p>
    <w:p>
      <w:pPr>
        <w:keepNext w:val="0"/>
        <w:keepLines w:val="0"/>
        <w:pageBreakBefore w:val="0"/>
        <w:widowControl w:val="0"/>
        <w:kinsoku/>
        <w:wordWrap/>
        <w:overflowPunct/>
        <w:topLinePunct w:val="0"/>
        <w:autoSpaceDE/>
        <w:autoSpaceDN/>
        <w:bidi w:val="0"/>
        <w:adjustRightInd w:val="0"/>
        <w:snapToGrid w:val="0"/>
        <w:ind w:firstLine="645"/>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bCs/>
          <w:sz w:val="32"/>
          <w:szCs w:val="36"/>
        </w:rPr>
        <w:t>共安副枢纽。</w:t>
      </w:r>
      <w:r>
        <w:rPr>
          <w:rFonts w:hint="eastAsia" w:ascii="仿宋_GB2312" w:hAnsi="仿宋_GB2312" w:eastAsia="仿宋_GB2312" w:cs="仿宋_GB2312"/>
          <w:sz w:val="32"/>
          <w:szCs w:val="36"/>
        </w:rPr>
        <w:t>充分发挥成昆铁路复线、峨汉高速公路等多种运输方式在此交汇融合的优势，依托金口河南站、金口河枢纽站，打造共安彝族乡交通枢纽、物流中心。</w:t>
      </w:r>
    </w:p>
    <w:p>
      <w:pPr>
        <w:pStyle w:val="6"/>
        <w:keepNext/>
        <w:keepLines/>
        <w:pageBreakBefore w:val="0"/>
        <w:widowControl/>
        <w:numPr>
          <w:ilvl w:val="1"/>
          <w:numId w:val="0"/>
        </w:numPr>
        <w:kinsoku/>
        <w:wordWrap/>
        <w:overflowPunct/>
        <w:topLinePunct w:val="0"/>
        <w:autoSpaceDE/>
        <w:autoSpaceDN/>
        <w:bidi w:val="0"/>
        <w:adjustRightInd w:val="0"/>
        <w:snapToGrid w:val="0"/>
        <w:spacing w:before="0" w:after="0" w:line="560" w:lineRule="exact"/>
        <w:ind w:left="0" w:leftChars="0" w:firstLine="0" w:firstLineChars="0"/>
        <w:jc w:val="center"/>
        <w:textAlignment w:val="auto"/>
        <w:outlineLvl w:val="0"/>
        <w:rPr>
          <w:rFonts w:ascii="Times New Roman" w:hAnsi="Times New Roman" w:eastAsia="楷体_GB2312" w:cs="Times New Roman"/>
          <w:b w:val="0"/>
          <w:bCs w:val="0"/>
        </w:rPr>
      </w:pPr>
      <w:bookmarkStart w:id="44" w:name="_Toc5141"/>
      <w:r>
        <w:rPr>
          <w:rFonts w:ascii="Times New Roman" w:hAnsi="Times New Roman" w:eastAsia="楷体_GB2312" w:cs="Times New Roman"/>
          <w:b w:val="0"/>
          <w:bCs w:val="0"/>
        </w:rPr>
        <w:t>表5 “一主两副”交通枢纽布局</w:t>
      </w:r>
      <w:bookmarkEnd w:id="44"/>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3495"/>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枢纽名称</w:t>
            </w:r>
          </w:p>
        </w:tc>
        <w:tc>
          <w:tcPr>
            <w:tcW w:w="1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场站名称</w:t>
            </w:r>
          </w:p>
        </w:tc>
        <w:tc>
          <w:tcPr>
            <w:tcW w:w="241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楷体_GB2312" w:hAnsi="楷体_GB2312" w:eastAsia="楷体_GB2312" w:cs="楷体_GB2312"/>
                <w:sz w:val="24"/>
                <w:szCs w:val="20"/>
              </w:rPr>
            </w:pPr>
            <w:r>
              <w:rPr>
                <w:rFonts w:hint="eastAsia" w:ascii="楷体_GB2312" w:hAnsi="楷体_GB2312" w:eastAsia="楷体_GB2312" w:cs="楷体_GB2312"/>
                <w:sz w:val="24"/>
                <w:szCs w:val="20"/>
              </w:rPr>
              <w:t>依托线路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县城</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主枢纽</w:t>
            </w:r>
          </w:p>
        </w:tc>
        <w:tc>
          <w:tcPr>
            <w:tcW w:w="1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金口河客运站、金河镇客运站、金口河站、关村坝站</w:t>
            </w:r>
          </w:p>
        </w:tc>
        <w:tc>
          <w:tcPr>
            <w:tcW w:w="241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成昆铁路、峨汉高速公路、</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G245、S540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永胜</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副枢纽</w:t>
            </w:r>
          </w:p>
        </w:tc>
        <w:tc>
          <w:tcPr>
            <w:tcW w:w="1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永胜通用机场、</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金口河旅游客运中心</w:t>
            </w:r>
          </w:p>
        </w:tc>
        <w:tc>
          <w:tcPr>
            <w:tcW w:w="241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峨眉至荥经高速（七里坪至金口河支线）、S540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共安</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副枢纽</w:t>
            </w:r>
          </w:p>
        </w:tc>
        <w:tc>
          <w:tcPr>
            <w:tcW w:w="1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金口河南站、金口河枢纽站</w:t>
            </w:r>
          </w:p>
        </w:tc>
        <w:tc>
          <w:tcPr>
            <w:tcW w:w="241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成昆铁路复线、峨汉高速公路</w:t>
            </w:r>
          </w:p>
        </w:tc>
      </w:tr>
    </w:tbl>
    <w:p>
      <w:pPr>
        <w:pStyle w:val="5"/>
        <w:keepNext/>
        <w:keepLines/>
        <w:pageBreakBefore w:val="0"/>
        <w:widowControl/>
        <w:kinsoku/>
        <w:wordWrap/>
        <w:overflowPunct/>
        <w:topLinePunct w:val="0"/>
        <w:autoSpaceDE/>
        <w:autoSpaceDN/>
        <w:bidi w:val="0"/>
        <w:adjustRightInd w:val="0"/>
        <w:snapToGrid w:val="0"/>
        <w:spacing w:beforeLines="0" w:afterLines="0" w:line="240" w:lineRule="exact"/>
        <w:ind w:firstLine="640" w:firstLineChars="200"/>
        <w:jc w:val="left"/>
        <w:textAlignment w:val="auto"/>
        <w:outlineLvl w:val="9"/>
        <w:rPr>
          <w:rFonts w:ascii="Times New Roman" w:hAnsi="Times New Roman" w:eastAsia="黑体" w:cs="Times New Roman"/>
          <w:b w:val="0"/>
          <w:sz w:val="32"/>
          <w:szCs w:val="32"/>
        </w:rPr>
      </w:pPr>
      <w:bookmarkStart w:id="45" w:name="_Toc73464112"/>
    </w:p>
    <w:p>
      <w:pPr>
        <w:pStyle w:val="5"/>
        <w:keepNext w:val="0"/>
        <w:keepLines w:val="0"/>
        <w:pageBreakBefore w:val="0"/>
        <w:widowControl w:val="0"/>
        <w:kinsoku/>
        <w:wordWrap/>
        <w:overflowPunct/>
        <w:topLinePunct w:val="0"/>
        <w:autoSpaceDE/>
        <w:autoSpaceDN/>
        <w:bidi w:val="0"/>
        <w:adjustRightInd w:val="0"/>
        <w:snapToGrid w:val="0"/>
        <w:spacing w:beforeLines="0" w:afterLines="0" w:line="540" w:lineRule="exact"/>
        <w:ind w:firstLine="640" w:firstLineChars="200"/>
        <w:jc w:val="left"/>
        <w:textAlignment w:val="auto"/>
        <w:rPr>
          <w:rFonts w:ascii="Times New Roman" w:hAnsi="Times New Roman" w:eastAsia="黑体" w:cs="Times New Roman"/>
          <w:b w:val="0"/>
          <w:sz w:val="32"/>
          <w:szCs w:val="32"/>
        </w:rPr>
      </w:pPr>
      <w:bookmarkStart w:id="46" w:name="_Toc27888"/>
      <w:r>
        <w:rPr>
          <w:rFonts w:ascii="Times New Roman" w:hAnsi="Times New Roman" w:eastAsia="黑体" w:cs="Times New Roman"/>
          <w:b w:val="0"/>
          <w:sz w:val="32"/>
          <w:szCs w:val="32"/>
        </w:rPr>
        <w:t>五、重点任务</w:t>
      </w:r>
      <w:bookmarkEnd w:id="45"/>
      <w:bookmarkEnd w:id="46"/>
    </w:p>
    <w:p>
      <w:pPr>
        <w:pStyle w:val="6"/>
        <w:keepNext w:val="0"/>
        <w:keepLines w:val="0"/>
        <w:pageBreakBefore w:val="0"/>
        <w:widowControl w:val="0"/>
        <w:numPr>
          <w:ilvl w:val="1"/>
          <w:numId w:val="0"/>
        </w:numPr>
        <w:kinsoku/>
        <w:wordWrap/>
        <w:overflowPunct/>
        <w:topLinePunct w:val="0"/>
        <w:autoSpaceDE/>
        <w:autoSpaceDN/>
        <w:bidi w:val="0"/>
        <w:adjustRightInd w:val="0"/>
        <w:snapToGrid w:val="0"/>
        <w:spacing w:line="540" w:lineRule="exact"/>
        <w:ind w:left="0" w:leftChars="0" w:firstLine="640" w:firstLineChars="200"/>
        <w:jc w:val="left"/>
        <w:textAlignment w:val="auto"/>
        <w:rPr>
          <w:rFonts w:ascii="Times New Roman" w:hAnsi="Times New Roman" w:eastAsia="楷体_GB2312" w:cs="Times New Roman"/>
          <w:b w:val="0"/>
          <w:bCs w:val="0"/>
        </w:rPr>
      </w:pPr>
      <w:bookmarkStart w:id="47" w:name="_Toc19902"/>
      <w:bookmarkStart w:id="48" w:name="_Toc73464113"/>
      <w:r>
        <w:rPr>
          <w:rFonts w:ascii="Times New Roman" w:hAnsi="Times New Roman" w:eastAsia="楷体_GB2312" w:cs="Times New Roman"/>
          <w:b w:val="0"/>
          <w:bCs w:val="0"/>
        </w:rPr>
        <w:t>（一）构建外畅内联交通网络</w:t>
      </w:r>
      <w:bookmarkEnd w:id="47"/>
      <w:bookmarkEnd w:id="48"/>
    </w:p>
    <w:p>
      <w:pPr>
        <w:keepNext w:val="0"/>
        <w:keepLines w:val="0"/>
        <w:pageBreakBefore w:val="0"/>
        <w:widowControl w:val="0"/>
        <w:kinsoku/>
        <w:wordWrap/>
        <w:overflowPunct/>
        <w:topLinePunct w:val="0"/>
        <w:autoSpaceDE/>
        <w:autoSpaceDN/>
        <w:bidi w:val="0"/>
        <w:adjustRightInd w:val="0"/>
        <w:snapToGrid w:val="0"/>
        <w:spacing w:line="540" w:lineRule="exact"/>
        <w:ind w:firstLine="645"/>
        <w:jc w:val="left"/>
        <w:textAlignment w:val="auto"/>
        <w:rPr>
          <w:rFonts w:hint="eastAsia" w:ascii="仿宋_GB2312" w:hAnsi="仿宋_GB2312" w:eastAsia="仿宋_GB2312" w:cs="仿宋_GB2312"/>
          <w:b/>
          <w:bCs/>
          <w:sz w:val="32"/>
          <w:szCs w:val="36"/>
        </w:rPr>
      </w:pPr>
      <w:bookmarkStart w:id="49" w:name="_Hlk42693822"/>
      <w:r>
        <w:rPr>
          <w:rFonts w:hint="eastAsia" w:ascii="仿宋_GB2312" w:hAnsi="仿宋_GB2312" w:eastAsia="仿宋_GB2312" w:cs="仿宋_GB2312"/>
          <w:b/>
          <w:bCs/>
          <w:sz w:val="32"/>
          <w:szCs w:val="36"/>
        </w:rPr>
        <w:t>1.加快构建铁路和高速公路主骨架</w:t>
      </w:r>
    </w:p>
    <w:p>
      <w:pPr>
        <w:keepNext w:val="0"/>
        <w:keepLines w:val="0"/>
        <w:pageBreakBefore w:val="0"/>
        <w:widowControl w:val="0"/>
        <w:kinsoku/>
        <w:wordWrap/>
        <w:overflowPunct/>
        <w:topLinePunct w:val="0"/>
        <w:autoSpaceDE/>
        <w:autoSpaceDN/>
        <w:bidi w:val="0"/>
        <w:adjustRightInd w:val="0"/>
        <w:snapToGrid w:val="0"/>
        <w:spacing w:line="540" w:lineRule="exact"/>
        <w:ind w:firstLine="645"/>
        <w:jc w:val="left"/>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积极配合“两高一铁”重大项目建设，确保成昆铁路复线、峨汉高速公路建成通车，配合金口河至西昌高速公路项目开工，实现快速铁路、高速公路“零”突破，全面融入乐山1小时，成都2小时，攀西、渝西3小时交通圈。</w:t>
      </w:r>
    </w:p>
    <w:p>
      <w:pPr>
        <w:keepNext w:val="0"/>
        <w:keepLines w:val="0"/>
        <w:pageBreakBefore w:val="0"/>
        <w:widowControl w:val="0"/>
        <w:kinsoku/>
        <w:wordWrap/>
        <w:overflowPunct/>
        <w:topLinePunct w:val="0"/>
        <w:autoSpaceDE/>
        <w:autoSpaceDN/>
        <w:bidi w:val="0"/>
        <w:adjustRightInd w:val="0"/>
        <w:snapToGrid w:val="0"/>
        <w:spacing w:line="540" w:lineRule="exact"/>
        <w:ind w:firstLine="645"/>
        <w:jc w:val="left"/>
        <w:textAlignment w:val="auto"/>
        <w:rPr>
          <w:rFonts w:ascii="Times New Roman" w:hAnsi="Times New Roman" w:eastAsia="仿宋_GB2312"/>
          <w:sz w:val="32"/>
          <w:szCs w:val="36"/>
        </w:rPr>
      </w:pPr>
      <w:r>
        <w:rPr>
          <w:rFonts w:hint="eastAsia" w:ascii="仿宋_GB2312" w:hAnsi="仿宋_GB2312" w:eastAsia="仿宋_GB2312" w:cs="仿宋_GB2312"/>
          <w:b/>
          <w:bCs/>
          <w:sz w:val="32"/>
          <w:szCs w:val="36"/>
        </w:rPr>
        <w:t>成昆铁路复线。</w:t>
      </w:r>
      <w:r>
        <w:rPr>
          <w:rFonts w:hint="eastAsia" w:ascii="仿宋_GB2312" w:hAnsi="仿宋_GB2312" w:eastAsia="仿宋_GB2312" w:cs="仿宋_GB2312"/>
          <w:sz w:val="32"/>
          <w:szCs w:val="36"/>
        </w:rPr>
        <w:t>该项目是金口河境内首条快速铁路，联系成都、昆明国际性综合交通枢纽，是金口河南向衔接东盟、孟中印缅的重要客货运通道，该通道的建成将大大缩短金口河至成都、西昌、昆明的通行时间，对增强金口河与成都平原经济区、攀西经济区的联系具有重要作用。金口河境内里程约10公里，“十四五”期</w:t>
      </w:r>
      <w:r>
        <w:rPr>
          <w:rFonts w:hint="eastAsia" w:ascii="仿宋_GB2312" w:hAnsi="仿宋_GB2312" w:eastAsia="仿宋_GB2312" w:cs="仿宋_GB2312"/>
          <w:sz w:val="32"/>
          <w:szCs w:val="36"/>
          <w:lang w:eastAsia="zh-CN"/>
        </w:rPr>
        <w:t>间</w:t>
      </w:r>
      <w:r>
        <w:rPr>
          <w:rFonts w:hint="eastAsia" w:ascii="仿宋_GB2312" w:hAnsi="仿宋_GB2312" w:eastAsia="仿宋_GB2312" w:cs="仿宋_GB2312"/>
          <w:sz w:val="32"/>
          <w:szCs w:val="36"/>
        </w:rPr>
        <w:t>投资约3亿元，已于2016年开工，2022年底建成通车。</w:t>
      </w:r>
    </w:p>
    <w:p>
      <w:pPr>
        <w:keepNext w:val="0"/>
        <w:keepLines w:val="0"/>
        <w:pageBreakBefore w:val="0"/>
        <w:widowControl w:val="0"/>
        <w:kinsoku/>
        <w:wordWrap/>
        <w:overflowPunct/>
        <w:topLinePunct w:val="0"/>
        <w:autoSpaceDE/>
        <w:autoSpaceDN/>
        <w:bidi w:val="0"/>
        <w:adjustRightInd w:val="0"/>
        <w:snapToGrid w:val="0"/>
        <w:spacing w:line="540" w:lineRule="exact"/>
        <w:ind w:firstLine="645"/>
        <w:jc w:val="left"/>
        <w:textAlignment w:val="auto"/>
        <w:rPr>
          <w:rFonts w:ascii="Times New Roman" w:hAnsi="Times New Roman" w:eastAsia="仿宋_GB2312"/>
          <w:sz w:val="32"/>
          <w:szCs w:val="36"/>
        </w:rPr>
      </w:pPr>
      <w:r>
        <w:rPr>
          <w:rFonts w:hint="eastAsia" w:ascii="仿宋_GB2312" w:hAnsi="仿宋_GB2312" w:eastAsia="仿宋_GB2312" w:cs="仿宋_GB2312"/>
          <w:b/>
          <w:bCs/>
          <w:sz w:val="32"/>
          <w:szCs w:val="36"/>
        </w:rPr>
        <w:t>峨汉高速公路。</w:t>
      </w:r>
      <w:r>
        <w:rPr>
          <w:rFonts w:hint="eastAsia" w:ascii="仿宋_GB2312" w:hAnsi="仿宋_GB2312" w:eastAsia="仿宋_GB2312" w:cs="仿宋_GB2312"/>
          <w:sz w:val="32"/>
          <w:szCs w:val="36"/>
        </w:rPr>
        <w:t>该项目是金口河境内首条高速公路，东向经乐山、眉山联系成都极核，经川南经济区联系重庆极核，是金口河融入成渝地区双城经济圈建设，主动接受双核辐射带动的交通要道。金口河境内里程约15公里，“十四五”期投资约10亿元，已于2016年开工，2022年底建成通车。</w:t>
      </w:r>
    </w:p>
    <w:p>
      <w:pPr>
        <w:keepNext w:val="0"/>
        <w:keepLines w:val="0"/>
        <w:pageBreakBefore w:val="0"/>
        <w:widowControl w:val="0"/>
        <w:kinsoku/>
        <w:wordWrap/>
        <w:overflowPunct/>
        <w:topLinePunct w:val="0"/>
        <w:autoSpaceDE/>
        <w:autoSpaceDN/>
        <w:bidi w:val="0"/>
        <w:adjustRightInd w:val="0"/>
        <w:snapToGrid w:val="0"/>
        <w:spacing w:line="540" w:lineRule="exact"/>
        <w:ind w:firstLine="645"/>
        <w:jc w:val="left"/>
        <w:textAlignment w:val="auto"/>
        <w:rPr>
          <w:rFonts w:ascii="Times New Roman" w:hAnsi="Times New Roman" w:eastAsia="仿宋_GB2312"/>
          <w:sz w:val="32"/>
          <w:szCs w:val="36"/>
        </w:rPr>
      </w:pPr>
      <w:r>
        <w:rPr>
          <w:rFonts w:hint="eastAsia" w:ascii="仿宋_GB2312" w:hAnsi="仿宋_GB2312" w:eastAsia="仿宋_GB2312" w:cs="仿宋_GB2312"/>
          <w:b/>
          <w:bCs/>
          <w:sz w:val="32"/>
          <w:szCs w:val="36"/>
        </w:rPr>
        <w:t>金口河至西昌高速公路。</w:t>
      </w:r>
      <w:r>
        <w:rPr>
          <w:rFonts w:hint="eastAsia" w:ascii="仿宋_GB2312" w:hAnsi="仿宋_GB2312" w:eastAsia="仿宋_GB2312" w:cs="仿宋_GB2312"/>
          <w:sz w:val="32"/>
          <w:szCs w:val="36"/>
        </w:rPr>
        <w:t>该项目是乐昆高速的重要组成部分，兼具京昆高速复线功能。项目起于甘洛县乌史大桥镇，南向经越西、喜德、冕宁，止于西昌，衔接峨汉高速与西昭高速，设计时速80公里/小时，按照双向四车道高速公路标准建设，预计2023年开工。该项目建成后，将形成金口河南向连接攀西地区的快速大通道，带动大小凉山沿线地区资源开发、产业发展。</w:t>
      </w:r>
    </w:p>
    <w:p>
      <w:pPr>
        <w:keepNext w:val="0"/>
        <w:keepLines w:val="0"/>
        <w:pageBreakBefore w:val="0"/>
        <w:widowControl w:val="0"/>
        <w:kinsoku/>
        <w:wordWrap/>
        <w:overflowPunct/>
        <w:topLinePunct w:val="0"/>
        <w:autoSpaceDE/>
        <w:autoSpaceDN/>
        <w:bidi w:val="0"/>
        <w:adjustRightInd w:val="0"/>
        <w:snapToGrid w:val="0"/>
        <w:spacing w:line="540" w:lineRule="exact"/>
        <w:ind w:firstLine="645"/>
        <w:jc w:val="left"/>
        <w:textAlignment w:val="auto"/>
        <w:rPr>
          <w:rFonts w:ascii="仿宋_GB2312" w:hAnsi="仿宋_GB2312" w:eastAsia="仿宋_GB2312" w:cs="仿宋_GB2312"/>
          <w:sz w:val="32"/>
          <w:szCs w:val="36"/>
        </w:rPr>
      </w:pPr>
      <w:r>
        <w:rPr>
          <w:rFonts w:hint="eastAsia" w:ascii="仿宋_GB2312" w:hAnsi="仿宋_GB2312" w:eastAsia="仿宋_GB2312" w:cs="仿宋_GB2312"/>
          <w:b/>
          <w:bCs/>
          <w:sz w:val="32"/>
          <w:szCs w:val="36"/>
        </w:rPr>
        <w:t>峨眉至荥经高速（七里坪至金口河支线）。</w:t>
      </w:r>
      <w:r>
        <w:rPr>
          <w:rFonts w:hint="eastAsia" w:ascii="仿宋_GB2312" w:hAnsi="仿宋_GB2312" w:eastAsia="仿宋_GB2312" w:cs="仿宋_GB2312"/>
          <w:sz w:val="32"/>
          <w:szCs w:val="36"/>
        </w:rPr>
        <w:t>该支线为远期规划高速，北向连接S48铜荥高速峨眉至荥经段，实现金口河境内大峡谷、大瓦山核心景区与峨眉山、瓦屋山等4A级及以上风景区的快速联系，同时强化多路径连接，提升路网抗风险韧性。</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shd w:val="clear" w:color="auto" w:fill="D6E3BC"/>
            <w:vAlign w:val="center"/>
          </w:tcPr>
          <w:p>
            <w:pPr>
              <w:widowControl/>
              <w:jc w:val="center"/>
              <w:rPr>
                <w:rFonts w:ascii="Times New Roman" w:hAnsi="Times New Roman" w:eastAsia="楷体_GB2312"/>
                <w:b/>
                <w:bCs/>
                <w:sz w:val="24"/>
                <w:szCs w:val="24"/>
              </w:rPr>
            </w:pPr>
            <w:r>
              <w:rPr>
                <w:rFonts w:hint="eastAsia" w:ascii="楷体_GB2312" w:hAnsi="楷体_GB2312" w:eastAsia="楷体_GB2312" w:cs="楷体_GB2312"/>
                <w:color w:val="000000"/>
                <w:kern w:val="0"/>
                <w:sz w:val="24"/>
                <w:szCs w:val="24"/>
              </w:rPr>
              <w:t>专栏6  金口河区“十四五”铁路、高速公路重点建设项目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kinsoku/>
              <w:wordWrap/>
              <w:overflowPunct/>
              <w:topLinePunct w:val="0"/>
              <w:autoSpaceDE/>
              <w:autoSpaceDN/>
              <w:bidi w:val="0"/>
              <w:adjustRightInd w:val="0"/>
              <w:snapToGrid w:val="0"/>
              <w:spacing w:line="240" w:lineRule="atLeast"/>
              <w:ind w:firstLine="481" w:firstLineChars="200"/>
              <w:textAlignment w:val="auto"/>
              <w:rPr>
                <w:rFonts w:hint="eastAsia" w:ascii="仿宋_GB2312" w:hAnsi="仿宋_GB2312" w:eastAsia="仿宋_GB2312" w:cs="仿宋_GB2312"/>
                <w:bCs/>
                <w:sz w:val="24"/>
                <w:szCs w:val="21"/>
              </w:rPr>
            </w:pPr>
            <w:r>
              <w:rPr>
                <w:rFonts w:hint="eastAsia" w:ascii="仿宋_GB2312" w:hAnsi="仿宋_GB2312" w:eastAsia="仿宋_GB2312" w:cs="仿宋_GB2312"/>
                <w:b/>
                <w:sz w:val="24"/>
                <w:szCs w:val="21"/>
              </w:rPr>
              <w:t>续建项目。</w:t>
            </w:r>
            <w:r>
              <w:rPr>
                <w:rFonts w:hint="eastAsia" w:ascii="仿宋_GB2312" w:hAnsi="仿宋_GB2312" w:eastAsia="仿宋_GB2312" w:cs="仿宋_GB2312"/>
                <w:bCs/>
                <w:sz w:val="24"/>
                <w:szCs w:val="21"/>
              </w:rPr>
              <w:t>成昆铁路复线、S66峨汉高速公路。</w:t>
            </w:r>
          </w:p>
          <w:p>
            <w:pPr>
              <w:keepNext w:val="0"/>
              <w:keepLines w:val="0"/>
              <w:pageBreakBefore w:val="0"/>
              <w:widowControl/>
              <w:kinsoku/>
              <w:wordWrap/>
              <w:overflowPunct/>
              <w:topLinePunct w:val="0"/>
              <w:autoSpaceDE/>
              <w:autoSpaceDN/>
              <w:bidi w:val="0"/>
              <w:adjustRightInd w:val="0"/>
              <w:snapToGrid w:val="0"/>
              <w:spacing w:line="240" w:lineRule="atLeast"/>
              <w:ind w:firstLine="481" w:firstLineChars="200"/>
              <w:textAlignment w:val="auto"/>
              <w:rPr>
                <w:rFonts w:ascii="Times New Roman" w:hAnsi="Times New Roman" w:eastAsia="仿宋_GB2312"/>
                <w:bCs/>
                <w:sz w:val="32"/>
                <w:szCs w:val="32"/>
              </w:rPr>
            </w:pPr>
            <w:r>
              <w:rPr>
                <w:rFonts w:hint="eastAsia" w:ascii="仿宋_GB2312" w:hAnsi="仿宋_GB2312" w:eastAsia="仿宋_GB2312" w:cs="仿宋_GB2312"/>
                <w:b/>
                <w:sz w:val="24"/>
                <w:szCs w:val="21"/>
              </w:rPr>
              <w:t>规划研究。</w:t>
            </w:r>
            <w:r>
              <w:rPr>
                <w:rFonts w:hint="eastAsia" w:ascii="仿宋_GB2312" w:hAnsi="仿宋_GB2312" w:eastAsia="仿宋_GB2312" w:cs="仿宋_GB2312"/>
                <w:bCs/>
                <w:sz w:val="24"/>
                <w:szCs w:val="21"/>
              </w:rPr>
              <w:t>峨眉至荥经高速（七里坪至金口河支线）。</w:t>
            </w:r>
          </w:p>
        </w:tc>
      </w:tr>
    </w:tbl>
    <w:p>
      <w:pPr>
        <w:keepNext w:val="0"/>
        <w:keepLines w:val="0"/>
        <w:pageBreakBefore w:val="0"/>
        <w:widowControl w:val="0"/>
        <w:kinsoku/>
        <w:wordWrap/>
        <w:overflowPunct/>
        <w:topLinePunct w:val="0"/>
        <w:autoSpaceDE/>
        <w:autoSpaceDN/>
        <w:bidi w:val="0"/>
        <w:adjustRightInd w:val="0"/>
        <w:snapToGrid w:val="0"/>
        <w:ind w:firstLine="645"/>
        <w:textAlignment w:val="auto"/>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2.畅通国省干线动脉</w:t>
      </w:r>
    </w:p>
    <w:p>
      <w:pPr>
        <w:keepNext w:val="0"/>
        <w:keepLines w:val="0"/>
        <w:pageBreakBefore w:val="0"/>
        <w:widowControl w:val="0"/>
        <w:kinsoku/>
        <w:wordWrap/>
        <w:overflowPunct/>
        <w:topLinePunct w:val="0"/>
        <w:autoSpaceDE/>
        <w:autoSpaceDN/>
        <w:bidi w:val="0"/>
        <w:adjustRightInd w:val="0"/>
        <w:snapToGrid w:val="0"/>
        <w:ind w:firstLine="645"/>
        <w:textAlignment w:val="auto"/>
        <w:rPr>
          <w:rFonts w:ascii="Times New Roman" w:hAnsi="Times New Roman" w:eastAsia="仿宋_GB2312"/>
          <w:sz w:val="32"/>
          <w:szCs w:val="36"/>
        </w:rPr>
      </w:pPr>
      <w:r>
        <w:rPr>
          <w:rFonts w:hint="eastAsia" w:ascii="仿宋_GB2312" w:hAnsi="仿宋_GB2312" w:eastAsia="仿宋_GB2312" w:cs="仿宋_GB2312"/>
          <w:sz w:val="32"/>
          <w:szCs w:val="36"/>
        </w:rPr>
        <w:t>推进国省干线提档升级，畅通东西向普通国道，提档升级北向普通省道，推进金河镇至汉源界S540等级提升，强化南向金口河至甘洛县际联网路项目储备</w:t>
      </w:r>
      <w:r>
        <w:rPr>
          <w:rFonts w:ascii="Times New Roman" w:hAnsi="Times New Roman" w:eastAsia="仿宋_GB2312"/>
          <w:sz w:val="32"/>
          <w:szCs w:val="36"/>
        </w:rPr>
        <w:t>。</w:t>
      </w:r>
    </w:p>
    <w:p>
      <w:pPr>
        <w:keepNext w:val="0"/>
        <w:keepLines w:val="0"/>
        <w:pageBreakBefore w:val="0"/>
        <w:widowControl w:val="0"/>
        <w:kinsoku/>
        <w:wordWrap/>
        <w:overflowPunct/>
        <w:topLinePunct w:val="0"/>
        <w:autoSpaceDE/>
        <w:autoSpaceDN/>
        <w:bidi w:val="0"/>
        <w:adjustRightInd w:val="0"/>
        <w:snapToGrid w:val="0"/>
        <w:ind w:firstLine="645"/>
        <w:textAlignment w:val="auto"/>
        <w:rPr>
          <w:rFonts w:ascii="Times New Roman" w:hAnsi="Times New Roman" w:eastAsia="仿宋_GB2312"/>
          <w:sz w:val="32"/>
          <w:szCs w:val="36"/>
        </w:rPr>
      </w:pPr>
      <w:r>
        <w:rPr>
          <w:rFonts w:hint="eastAsia" w:ascii="仿宋_GB2312" w:hAnsi="仿宋_GB2312" w:eastAsia="仿宋_GB2312" w:cs="仿宋_GB2312"/>
          <w:b/>
          <w:bCs/>
          <w:sz w:val="32"/>
          <w:szCs w:val="36"/>
        </w:rPr>
        <w:t>G245。</w:t>
      </w:r>
      <w:r>
        <w:rPr>
          <w:rFonts w:hint="eastAsia" w:ascii="仿宋_GB2312" w:hAnsi="仿宋_GB2312" w:eastAsia="仿宋_GB2312" w:cs="仿宋_GB2312"/>
          <w:sz w:val="32"/>
          <w:szCs w:val="36"/>
        </w:rPr>
        <w:t>国道245是金口河区境内唯一国道，东出北向联系成都、眉山、乐山等地，经金口河城区后向西连通汉源、甘洛至攀西地区，是金口河境内重要的公路运输干道。“十四五”期重点推进G245线金口河过境段公路改建工程、G245金口河区蒲梯至汉源县古路段（隧道），减少城市交通、景区与普通国道干线交通混行现象，提升城市品质，保障道路行车安全。结合枕头坝、沙坪水电站开发，有序推进G245永和镇、和平彝族乡部分路段复建工程。</w:t>
      </w:r>
    </w:p>
    <w:p>
      <w:pPr>
        <w:keepNext w:val="0"/>
        <w:keepLines w:val="0"/>
        <w:pageBreakBefore w:val="0"/>
        <w:widowControl w:val="0"/>
        <w:kinsoku/>
        <w:wordWrap/>
        <w:overflowPunct/>
        <w:topLinePunct w:val="0"/>
        <w:autoSpaceDE/>
        <w:autoSpaceDN/>
        <w:bidi w:val="0"/>
        <w:adjustRightInd w:val="0"/>
        <w:snapToGrid w:val="0"/>
        <w:ind w:firstLine="645"/>
        <w:textAlignment w:val="auto"/>
        <w:rPr>
          <w:rFonts w:ascii="Times New Roman" w:hAnsi="Times New Roman" w:eastAsia="仿宋_GB2312"/>
          <w:sz w:val="32"/>
          <w:szCs w:val="36"/>
        </w:rPr>
      </w:pPr>
      <w:r>
        <w:rPr>
          <w:rFonts w:hint="eastAsia" w:ascii="仿宋_GB2312" w:hAnsi="仿宋_GB2312" w:eastAsia="仿宋_GB2312" w:cs="仿宋_GB2312"/>
          <w:b/>
          <w:bCs/>
          <w:sz w:val="32"/>
          <w:szCs w:val="36"/>
        </w:rPr>
        <w:t>S540。</w:t>
      </w:r>
      <w:r>
        <w:rPr>
          <w:rFonts w:hint="eastAsia" w:ascii="仿宋_GB2312" w:hAnsi="仿宋_GB2312" w:eastAsia="仿宋_GB2312" w:cs="仿宋_GB2312"/>
          <w:sz w:val="32"/>
          <w:szCs w:val="36"/>
        </w:rPr>
        <w:t>省道540是金口河区境内唯一省道，始于金口河城区，北向接汉源、经甘洛、越西至喜德，S540等级提升对强化金口河路网韧性具有重要作用。“十四五”期重点推进S540金河镇至永胜乡道路改建工程，力争启动S540金口河区永胜乡至蓑衣岭改建工程。</w:t>
      </w:r>
    </w:p>
    <w:p>
      <w:pPr>
        <w:keepNext w:val="0"/>
        <w:keepLines w:val="0"/>
        <w:pageBreakBefore w:val="0"/>
        <w:widowControl w:val="0"/>
        <w:kinsoku/>
        <w:wordWrap/>
        <w:overflowPunct/>
        <w:topLinePunct w:val="0"/>
        <w:autoSpaceDE/>
        <w:autoSpaceDN/>
        <w:bidi w:val="0"/>
        <w:adjustRightInd w:val="0"/>
        <w:snapToGrid w:val="0"/>
        <w:ind w:firstLine="645"/>
        <w:textAlignment w:val="auto"/>
        <w:rPr>
          <w:rFonts w:ascii="仿宋_GB2312" w:hAnsi="仿宋_GB2312" w:eastAsia="仿宋_GB2312" w:cs="仿宋_GB2312"/>
          <w:sz w:val="32"/>
          <w:szCs w:val="36"/>
        </w:rPr>
      </w:pPr>
      <w:r>
        <w:rPr>
          <w:rFonts w:hint="eastAsia" w:ascii="仿宋_GB2312" w:hAnsi="仿宋_GB2312" w:eastAsia="仿宋_GB2312" w:cs="仿宋_GB2312"/>
          <w:b/>
          <w:bCs/>
          <w:sz w:val="32"/>
          <w:szCs w:val="36"/>
        </w:rPr>
        <w:t>金口河区共安至甘洛县乌史大桥段建设工程。</w:t>
      </w:r>
      <w:r>
        <w:rPr>
          <w:rFonts w:hint="eastAsia" w:ascii="仿宋_GB2312" w:hAnsi="仿宋_GB2312" w:eastAsia="仿宋_GB2312" w:cs="仿宋_GB2312"/>
          <w:sz w:val="32"/>
          <w:szCs w:val="36"/>
        </w:rPr>
        <w:t>金口河南向至甘洛缺乏快速直捷通道，规划研究金口河至甘洛联网路，起于X044金河镇—共安乡县道，直连金口河至西昌高速公路甘洛互通，加密完善金口河南向快速通道，力争远期纳入国省道调整。</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shd w:val="clear" w:color="auto" w:fill="D6E3BC"/>
            <w:vAlign w:val="center"/>
          </w:tcPr>
          <w:p>
            <w:pPr>
              <w:widowControl/>
              <w:jc w:val="center"/>
              <w:rPr>
                <w:rFonts w:ascii="Times New Roman" w:hAnsi="Times New Roman" w:eastAsia="楷体_GB2312"/>
                <w:b/>
                <w:bCs/>
                <w:sz w:val="24"/>
                <w:szCs w:val="24"/>
              </w:rPr>
            </w:pPr>
            <w:r>
              <w:rPr>
                <w:rFonts w:hint="eastAsia" w:ascii="楷体_GB2312" w:hAnsi="楷体_GB2312" w:eastAsia="楷体_GB2312" w:cs="楷体_GB2312"/>
                <w:color w:val="000000"/>
                <w:kern w:val="0"/>
                <w:sz w:val="24"/>
                <w:szCs w:val="24"/>
              </w:rPr>
              <w:t>专栏7  金口河区“十四五”干线路网重点建设项目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topLinePunct w:val="0"/>
              <w:autoSpaceDE/>
              <w:autoSpaceDN/>
              <w:bidi w:val="0"/>
              <w:adjustRightInd w:val="0"/>
              <w:snapToGrid w:val="0"/>
              <w:spacing w:line="240" w:lineRule="atLeast"/>
              <w:ind w:firstLine="481" w:firstLineChars="200"/>
              <w:textAlignment w:val="auto"/>
              <w:rPr>
                <w:rFonts w:ascii="Times New Roman" w:hAnsi="Times New Roman" w:eastAsia="仿宋_GB2312"/>
                <w:bCs/>
                <w:sz w:val="24"/>
                <w:szCs w:val="21"/>
              </w:rPr>
            </w:pPr>
            <w:r>
              <w:rPr>
                <w:rFonts w:ascii="Times New Roman" w:hAnsi="Times New Roman" w:eastAsia="楷体_GB2312"/>
                <w:b/>
                <w:sz w:val="24"/>
                <w:szCs w:val="21"/>
              </w:rPr>
              <w:t>开工建设。</w:t>
            </w:r>
            <w:r>
              <w:rPr>
                <w:rFonts w:ascii="Times New Roman" w:hAnsi="Times New Roman" w:eastAsia="仿宋_GB2312"/>
                <w:bCs/>
                <w:sz w:val="24"/>
                <w:szCs w:val="21"/>
              </w:rPr>
              <w:t>G245线金口河过境段</w:t>
            </w:r>
            <w:r>
              <w:rPr>
                <w:rFonts w:hint="eastAsia" w:ascii="Times New Roman" w:hAnsi="Times New Roman" w:eastAsia="仿宋_GB2312"/>
                <w:bCs/>
                <w:sz w:val="24"/>
                <w:szCs w:val="21"/>
              </w:rPr>
              <w:t>公路</w:t>
            </w:r>
            <w:r>
              <w:rPr>
                <w:rFonts w:ascii="Times New Roman" w:hAnsi="Times New Roman" w:eastAsia="仿宋_GB2312"/>
                <w:bCs/>
                <w:sz w:val="24"/>
                <w:szCs w:val="21"/>
              </w:rPr>
              <w:t>改建工程</w:t>
            </w:r>
            <w:r>
              <w:rPr>
                <w:rFonts w:hint="eastAsia" w:ascii="Times New Roman" w:hAnsi="Times New Roman" w:eastAsia="仿宋_GB2312"/>
                <w:bCs/>
                <w:sz w:val="24"/>
                <w:szCs w:val="21"/>
              </w:rPr>
              <w:t>、</w:t>
            </w:r>
            <w:r>
              <w:rPr>
                <w:rFonts w:ascii="Times New Roman" w:hAnsi="Times New Roman" w:eastAsia="仿宋_GB2312"/>
                <w:bCs/>
                <w:sz w:val="24"/>
                <w:szCs w:val="21"/>
              </w:rPr>
              <w:t>G245线永和镇、和平</w:t>
            </w:r>
            <w:r>
              <w:rPr>
                <w:rFonts w:hint="eastAsia" w:ascii="Times New Roman" w:hAnsi="Times New Roman" w:eastAsia="仿宋_GB2312"/>
                <w:bCs/>
                <w:sz w:val="24"/>
                <w:szCs w:val="21"/>
              </w:rPr>
              <w:t>彝族</w:t>
            </w:r>
            <w:r>
              <w:rPr>
                <w:rFonts w:ascii="Times New Roman" w:hAnsi="Times New Roman" w:eastAsia="仿宋_GB2312"/>
                <w:bCs/>
                <w:sz w:val="24"/>
                <w:szCs w:val="21"/>
              </w:rPr>
              <w:t>乡部分路段</w:t>
            </w:r>
            <w:r>
              <w:rPr>
                <w:rFonts w:hint="eastAsia" w:ascii="Times New Roman" w:hAnsi="Times New Roman" w:eastAsia="仿宋_GB2312"/>
                <w:bCs/>
                <w:sz w:val="24"/>
                <w:szCs w:val="21"/>
              </w:rPr>
              <w:t>、</w:t>
            </w:r>
            <w:r>
              <w:rPr>
                <w:rFonts w:ascii="Times New Roman" w:hAnsi="Times New Roman" w:eastAsia="仿宋_GB2312"/>
                <w:bCs/>
                <w:sz w:val="24"/>
                <w:szCs w:val="21"/>
              </w:rPr>
              <w:t>G245金口河区蒲梯至汉源县古路段</w:t>
            </w:r>
            <w:r>
              <w:rPr>
                <w:rFonts w:hint="eastAsia" w:ascii="Times New Roman" w:hAnsi="Times New Roman" w:eastAsia="仿宋_GB2312"/>
                <w:bCs/>
                <w:sz w:val="24"/>
                <w:szCs w:val="21"/>
              </w:rPr>
              <w:t>、</w:t>
            </w:r>
            <w:r>
              <w:rPr>
                <w:rFonts w:ascii="Times New Roman" w:hAnsi="Times New Roman" w:eastAsia="仿宋_GB2312"/>
                <w:bCs/>
                <w:sz w:val="24"/>
                <w:szCs w:val="21"/>
              </w:rPr>
              <w:t>S540金河镇至永胜乡道路改建工程</w:t>
            </w:r>
            <w:r>
              <w:rPr>
                <w:rFonts w:hint="eastAsia" w:ascii="Times New Roman" w:hAnsi="Times New Roman" w:eastAsia="仿宋_GB2312"/>
                <w:bCs/>
                <w:sz w:val="24"/>
                <w:szCs w:val="21"/>
              </w:rPr>
              <w:t>、</w:t>
            </w:r>
            <w:r>
              <w:rPr>
                <w:rFonts w:ascii="Times New Roman" w:hAnsi="Times New Roman" w:eastAsia="仿宋_GB2312"/>
                <w:bCs/>
                <w:sz w:val="24"/>
                <w:szCs w:val="21"/>
              </w:rPr>
              <w:t>S540金口河区永胜乡至蓑衣岭改建工程。</w:t>
            </w:r>
          </w:p>
          <w:p>
            <w:pPr>
              <w:keepNext w:val="0"/>
              <w:keepLines w:val="0"/>
              <w:pageBreakBefore w:val="0"/>
              <w:widowControl w:val="0"/>
              <w:kinsoku/>
              <w:wordWrap/>
              <w:overflowPunct/>
              <w:topLinePunct w:val="0"/>
              <w:autoSpaceDE/>
              <w:autoSpaceDN/>
              <w:bidi w:val="0"/>
              <w:adjustRightInd w:val="0"/>
              <w:snapToGrid w:val="0"/>
              <w:spacing w:line="240" w:lineRule="atLeast"/>
              <w:ind w:firstLine="481" w:firstLineChars="200"/>
              <w:textAlignment w:val="auto"/>
              <w:rPr>
                <w:rFonts w:ascii="Times New Roman" w:hAnsi="Times New Roman" w:eastAsia="仿宋_GB2312"/>
                <w:bCs/>
                <w:sz w:val="24"/>
                <w:szCs w:val="21"/>
              </w:rPr>
            </w:pPr>
            <w:r>
              <w:rPr>
                <w:rFonts w:ascii="Times New Roman" w:hAnsi="Times New Roman" w:eastAsia="楷体_GB2312"/>
                <w:b/>
                <w:sz w:val="24"/>
                <w:szCs w:val="21"/>
              </w:rPr>
              <w:t>规划研究。</w:t>
            </w:r>
            <w:r>
              <w:rPr>
                <w:rFonts w:ascii="Times New Roman" w:hAnsi="Times New Roman" w:eastAsia="仿宋_GB2312"/>
                <w:bCs/>
                <w:sz w:val="24"/>
                <w:szCs w:val="21"/>
              </w:rPr>
              <w:t>G245线峨边县杨村至金口河区解放段改建工程、金口河区共安至甘洛县乌史大桥段建设工</w:t>
            </w:r>
            <w:r>
              <w:rPr>
                <w:rFonts w:hint="eastAsia" w:ascii="Times New Roman" w:hAnsi="Times New Roman" w:eastAsia="仿宋_GB2312"/>
                <w:bCs/>
                <w:sz w:val="24"/>
                <w:szCs w:val="21"/>
              </w:rPr>
              <w:t>程</w:t>
            </w:r>
            <w:r>
              <w:rPr>
                <w:rFonts w:ascii="Times New Roman" w:hAnsi="Times New Roman" w:eastAsia="仿宋_GB2312"/>
                <w:bCs/>
                <w:sz w:val="24"/>
                <w:szCs w:val="21"/>
              </w:rPr>
              <w:t>。</w:t>
            </w:r>
          </w:p>
        </w:tc>
      </w:tr>
    </w:tbl>
    <w:p>
      <w:pPr>
        <w:keepNext w:val="0"/>
        <w:keepLines w:val="0"/>
        <w:pageBreakBefore w:val="0"/>
        <w:widowControl w:val="0"/>
        <w:kinsoku/>
        <w:wordWrap/>
        <w:overflowPunct/>
        <w:topLinePunct w:val="0"/>
        <w:autoSpaceDE/>
        <w:autoSpaceDN/>
        <w:bidi w:val="0"/>
        <w:adjustRightInd w:val="0"/>
        <w:snapToGrid w:val="0"/>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3.深化“四好农村路”创建成果</w:t>
      </w:r>
    </w:p>
    <w:p>
      <w:pPr>
        <w:keepNext w:val="0"/>
        <w:keepLines w:val="0"/>
        <w:pageBreakBefore w:val="0"/>
        <w:widowControl w:val="0"/>
        <w:kinsoku/>
        <w:wordWrap/>
        <w:overflowPunct/>
        <w:topLinePunct w:val="0"/>
        <w:autoSpaceDE/>
        <w:autoSpaceDN/>
        <w:bidi w:val="0"/>
        <w:adjustRightInd w:val="0"/>
        <w:snapToGrid w:val="0"/>
        <w:ind w:firstLine="645"/>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持续巩固“四好农村路”创建成果。扩大农村公路覆盖范围，推进撤并村联网路建设，推动农村公路向进村入户延伸，畅通农村公路“毛细血管”。优化路网等级结构，以提高运输服务效率为重点，加快推动县道、乡道提档升级建设，实施撤并建制村畅通工程11.8公里，实施一定规模自然村通硬化路109.7公里，力争消除等外路，提升路网整体技术等级。</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5000" w:type="pct"/>
            <w:shd w:val="clear" w:color="auto" w:fill="D6E3BC"/>
            <w:vAlign w:val="center"/>
          </w:tcPr>
          <w:p>
            <w:pPr>
              <w:widowControl/>
              <w:jc w:val="center"/>
              <w:rPr>
                <w:rFonts w:ascii="Times New Roman" w:hAnsi="Times New Roman" w:eastAsia="黑体"/>
                <w:color w:val="000000"/>
                <w:kern w:val="0"/>
                <w:sz w:val="22"/>
              </w:rPr>
            </w:pPr>
            <w:r>
              <w:rPr>
                <w:rFonts w:hint="eastAsia" w:ascii="楷体_GB2312" w:hAnsi="楷体_GB2312" w:eastAsia="楷体_GB2312" w:cs="楷体_GB2312"/>
                <w:color w:val="000000"/>
                <w:kern w:val="0"/>
                <w:sz w:val="24"/>
                <w:szCs w:val="24"/>
              </w:rPr>
              <w:t>专栏8  金口河区“十四五”农村公路重点建设项目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topLinePunct w:val="0"/>
              <w:autoSpaceDE/>
              <w:autoSpaceDN/>
              <w:bidi w:val="0"/>
              <w:adjustRightInd w:val="0"/>
              <w:snapToGrid w:val="0"/>
              <w:spacing w:line="240" w:lineRule="atLeast"/>
              <w:ind w:firstLine="479" w:firstLineChars="199"/>
              <w:textAlignment w:val="auto"/>
              <w:rPr>
                <w:rFonts w:ascii="Times New Roman" w:hAnsi="Times New Roman" w:eastAsia="仿宋_GB2312"/>
                <w:bCs/>
                <w:sz w:val="24"/>
                <w:szCs w:val="21"/>
              </w:rPr>
            </w:pPr>
            <w:r>
              <w:rPr>
                <w:rFonts w:ascii="Times New Roman" w:hAnsi="Times New Roman" w:eastAsia="楷体_GB2312"/>
                <w:b/>
                <w:sz w:val="24"/>
                <w:szCs w:val="21"/>
              </w:rPr>
              <w:t>撤并建制村畅通工程。</w:t>
            </w:r>
            <w:r>
              <w:rPr>
                <w:rFonts w:ascii="Times New Roman" w:hAnsi="Times New Roman" w:eastAsia="仿宋_GB2312"/>
                <w:bCs/>
                <w:sz w:val="24"/>
                <w:szCs w:val="21"/>
              </w:rPr>
              <w:t>共计11.8公里。</w:t>
            </w:r>
          </w:p>
          <w:p>
            <w:pPr>
              <w:keepNext w:val="0"/>
              <w:keepLines w:val="0"/>
              <w:pageBreakBefore w:val="0"/>
              <w:widowControl w:val="0"/>
              <w:kinsoku/>
              <w:wordWrap/>
              <w:overflowPunct/>
              <w:topLinePunct w:val="0"/>
              <w:autoSpaceDE/>
              <w:autoSpaceDN/>
              <w:bidi w:val="0"/>
              <w:adjustRightInd w:val="0"/>
              <w:snapToGrid w:val="0"/>
              <w:spacing w:line="240" w:lineRule="atLeast"/>
              <w:ind w:firstLine="479" w:firstLineChars="199"/>
              <w:textAlignment w:val="auto"/>
              <w:rPr>
                <w:rFonts w:ascii="Times New Roman" w:hAnsi="Times New Roman" w:eastAsia="仿宋_GB2312"/>
                <w:bCs/>
                <w:sz w:val="24"/>
                <w:szCs w:val="21"/>
              </w:rPr>
            </w:pPr>
            <w:r>
              <w:rPr>
                <w:rFonts w:ascii="Times New Roman" w:hAnsi="Times New Roman" w:eastAsia="楷体_GB2312"/>
                <w:b/>
                <w:sz w:val="24"/>
                <w:szCs w:val="21"/>
              </w:rPr>
              <w:t>一定规模自然村通硬化路。</w:t>
            </w:r>
            <w:r>
              <w:rPr>
                <w:rFonts w:ascii="Times New Roman" w:hAnsi="Times New Roman" w:eastAsia="仿宋_GB2312"/>
                <w:bCs/>
                <w:sz w:val="24"/>
                <w:szCs w:val="21"/>
              </w:rPr>
              <w:t>共计109.7公里。</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4.推进通用航空发展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规划研究金口河通用机场，发展低空旅游观光、应急救援等功能，推动与周边通用机场协同发展，丰富金口河交通方式选择，提升航空服务水平。</w:t>
      </w:r>
    </w:p>
    <w:p>
      <w:pPr>
        <w:keepNext w:val="0"/>
        <w:keepLines w:val="0"/>
        <w:pageBreakBefore w:val="0"/>
        <w:widowControl/>
        <w:kinsoku/>
        <w:wordWrap/>
        <w:overflowPunct/>
        <w:topLinePunct w:val="0"/>
        <w:autoSpaceDE/>
        <w:autoSpaceDN/>
        <w:bidi w:val="0"/>
        <w:adjustRightInd w:val="0"/>
        <w:snapToGrid w:val="0"/>
        <w:spacing w:line="560" w:lineRule="exact"/>
        <w:ind w:firstLine="645"/>
        <w:textAlignment w:val="auto"/>
        <w:rPr>
          <w:rFonts w:ascii="Times New Roman" w:hAnsi="Times New Roman" w:eastAsia="仿宋_GB2312"/>
          <w:sz w:val="32"/>
          <w:szCs w:val="36"/>
        </w:rPr>
      </w:pPr>
      <w:r>
        <w:rPr>
          <w:rFonts w:hint="eastAsia" w:ascii="仿宋_GB2312" w:hAnsi="仿宋_GB2312" w:eastAsia="仿宋_GB2312" w:cs="仿宋_GB2312"/>
          <w:b/>
          <w:bCs/>
          <w:sz w:val="32"/>
          <w:szCs w:val="32"/>
        </w:rPr>
        <w:t>金口河通用机场。</w:t>
      </w:r>
      <w:r>
        <w:rPr>
          <w:rFonts w:ascii="Times New Roman" w:hAnsi="Times New Roman" w:eastAsia="仿宋_GB2312"/>
          <w:sz w:val="32"/>
          <w:szCs w:val="32"/>
        </w:rPr>
        <w:t>选址位于金口河区永胜乡，以农林作业、工业作业、旅游观光、抢险救灾、紧急事件处置等功能为主。</w:t>
      </w:r>
    </w:p>
    <w:bookmarkEnd w:id="49"/>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22" w:type="dxa"/>
            <w:shd w:val="clear" w:color="auto" w:fill="D6E3BC"/>
            <w:vAlign w:val="center"/>
          </w:tcPr>
          <w:p>
            <w:pPr>
              <w:widowControl/>
              <w:jc w:val="center"/>
              <w:rPr>
                <w:rFonts w:ascii="Times New Roman" w:hAnsi="Times New Roman" w:eastAsia="黑体"/>
                <w:sz w:val="24"/>
                <w:szCs w:val="24"/>
              </w:rPr>
            </w:pPr>
            <w:r>
              <w:rPr>
                <w:rFonts w:hint="eastAsia" w:ascii="楷体_GB2312" w:hAnsi="楷体_GB2312" w:eastAsia="楷体_GB2312" w:cs="楷体_GB2312"/>
                <w:color w:val="000000"/>
                <w:kern w:val="0"/>
                <w:sz w:val="24"/>
                <w:szCs w:val="24"/>
              </w:rPr>
              <w:t>专栏9  金口河区“十四五”民用航空重点建设项目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wordWrap/>
              <w:overflowPunct/>
              <w:topLinePunct w:val="0"/>
              <w:autoSpaceDE/>
              <w:autoSpaceDN/>
              <w:bidi w:val="0"/>
              <w:adjustRightInd w:val="0"/>
              <w:snapToGrid w:val="0"/>
              <w:spacing w:line="240" w:lineRule="atLeast"/>
              <w:ind w:firstLine="479" w:firstLineChars="199"/>
              <w:textAlignment w:val="auto"/>
              <w:rPr>
                <w:rFonts w:ascii="Times New Roman" w:hAnsi="Times New Roman" w:eastAsia="仿宋_GB2312"/>
                <w:sz w:val="24"/>
                <w:szCs w:val="21"/>
              </w:rPr>
            </w:pPr>
            <w:r>
              <w:rPr>
                <w:rFonts w:ascii="Times New Roman" w:hAnsi="Times New Roman" w:eastAsia="楷体_GB2312"/>
                <w:b/>
                <w:sz w:val="24"/>
                <w:szCs w:val="21"/>
              </w:rPr>
              <w:t>规划研究。</w:t>
            </w:r>
            <w:r>
              <w:rPr>
                <w:rFonts w:ascii="Times New Roman" w:hAnsi="Times New Roman" w:eastAsia="仿宋_GB2312"/>
                <w:sz w:val="24"/>
                <w:szCs w:val="21"/>
              </w:rPr>
              <w:t>金口河永胜通用机场</w:t>
            </w:r>
            <w:r>
              <w:rPr>
                <w:rFonts w:hint="eastAsia" w:ascii="Times New Roman" w:hAnsi="Times New Roman" w:eastAsia="仿宋_GB2312"/>
                <w:sz w:val="24"/>
                <w:szCs w:val="21"/>
              </w:rPr>
              <w:t>（B类）</w:t>
            </w:r>
            <w:r>
              <w:rPr>
                <w:rFonts w:ascii="Times New Roman" w:hAnsi="Times New Roman" w:eastAsia="仿宋_GB2312"/>
                <w:sz w:val="24"/>
                <w:szCs w:val="21"/>
              </w:rPr>
              <w:t>，</w:t>
            </w:r>
            <w:r>
              <w:rPr>
                <w:rFonts w:hint="eastAsia" w:ascii="Times New Roman" w:hAnsi="Times New Roman" w:eastAsia="仿宋_GB2312"/>
                <w:sz w:val="24"/>
                <w:szCs w:val="21"/>
              </w:rPr>
              <w:t>大瓦山停机坪</w:t>
            </w:r>
            <w:r>
              <w:rPr>
                <w:rFonts w:ascii="Times New Roman" w:hAnsi="Times New Roman" w:eastAsia="仿宋_GB2312"/>
                <w:sz w:val="24"/>
                <w:szCs w:val="21"/>
              </w:rPr>
              <w:t>。</w:t>
            </w:r>
          </w:p>
        </w:tc>
      </w:tr>
    </w:tbl>
    <w:p>
      <w:pPr>
        <w:pStyle w:val="6"/>
        <w:numPr>
          <w:ilvl w:val="1"/>
          <w:numId w:val="0"/>
        </w:numPr>
        <w:spacing w:before="0" w:after="0" w:line="240" w:lineRule="auto"/>
        <w:ind w:left="0" w:leftChars="0" w:firstLine="640" w:firstLineChars="200"/>
        <w:rPr>
          <w:rFonts w:ascii="Times New Roman" w:hAnsi="Times New Roman" w:eastAsia="楷体_GB2312" w:cs="Times New Roman"/>
          <w:b w:val="0"/>
          <w:bCs w:val="0"/>
          <w:szCs w:val="36"/>
        </w:rPr>
      </w:pPr>
      <w:bookmarkStart w:id="50" w:name="_Toc20258"/>
      <w:bookmarkStart w:id="51" w:name="_Toc73464114"/>
      <w:r>
        <w:rPr>
          <w:rFonts w:ascii="Times New Roman" w:hAnsi="Times New Roman" w:eastAsia="楷体_GB2312" w:cs="Times New Roman"/>
          <w:b w:val="0"/>
          <w:bCs w:val="0"/>
        </w:rPr>
        <w:t>（二）打造交产融合发展样板</w:t>
      </w:r>
      <w:bookmarkEnd w:id="50"/>
      <w:bookmarkEnd w:id="51"/>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依托铁道兵博物馆、“峡谷第一村”胜利村、永胜乡“水墨”顺河村等历史人文资源，聚焦大瓦山、大峡谷等境内重点景区，围绕金口河道地中药材、高山蔬果等产业升级，实施幸福美丽乡村路、产业路106.5公里，强化山地轨道交通专线项目储备，打造交产融合发展新名片。充分利用大渡河水上旅游资源，力争“十四五”期开工建设旅游客运码头，并配套实施水上安全救助一体化项目，打造水上旅游精品路线。</w:t>
      </w:r>
    </w:p>
    <w:p>
      <w:pPr>
        <w:keepNext w:val="0"/>
        <w:keepLines w:val="0"/>
        <w:pageBreakBefore w:val="0"/>
        <w:widowControl w:val="0"/>
        <w:kinsoku/>
        <w:wordWrap/>
        <w:overflowPunct/>
        <w:topLinePunct w:val="0"/>
        <w:autoSpaceDE/>
        <w:autoSpaceDN/>
        <w:bidi w:val="0"/>
        <w:adjustRightInd w:val="0"/>
        <w:snapToGrid w:val="0"/>
        <w:ind w:firstLine="642" w:firstLineChars="200"/>
        <w:textAlignment w:val="auto"/>
        <w:rPr>
          <w:rFonts w:ascii="Times New Roman" w:hAnsi="Times New Roman" w:eastAsia="仿宋_GB2312"/>
          <w:sz w:val="32"/>
          <w:szCs w:val="36"/>
        </w:rPr>
      </w:pPr>
      <w:r>
        <w:rPr>
          <w:rFonts w:hint="eastAsia" w:ascii="仿宋_GB2312" w:hAnsi="仿宋_GB2312" w:eastAsia="仿宋_GB2312" w:cs="仿宋_GB2312"/>
          <w:b/>
          <w:bCs/>
          <w:sz w:val="32"/>
          <w:szCs w:val="36"/>
        </w:rPr>
        <w:t>山地轨道交通专线（峨眉山至大瓦山）。</w:t>
      </w:r>
      <w:r>
        <w:rPr>
          <w:rFonts w:hint="eastAsia" w:ascii="仿宋_GB2312" w:hAnsi="仿宋_GB2312" w:eastAsia="仿宋_GB2312" w:cs="仿宋_GB2312"/>
          <w:sz w:val="32"/>
          <w:szCs w:val="36"/>
        </w:rPr>
        <w:t>发挥山地轨道自然资源占用少、地形适应能力强、快速可修复等多重优势，破解金口河交通难题，推动大瓦山等旅游资源优势转化为旅游经济优势。规划研究山地轨道交通专线，项目起于大瓦山，向北联系峨眉山景区，全长约50公里，计划投资50亿元。</w:t>
      </w:r>
    </w:p>
    <w:p>
      <w:pPr>
        <w:keepNext w:val="0"/>
        <w:keepLines w:val="0"/>
        <w:pageBreakBefore w:val="0"/>
        <w:widowControl w:val="0"/>
        <w:kinsoku/>
        <w:wordWrap/>
        <w:overflowPunct/>
        <w:topLinePunct w:val="0"/>
        <w:autoSpaceDE/>
        <w:autoSpaceDN/>
        <w:bidi w:val="0"/>
        <w:adjustRightInd w:val="0"/>
        <w:snapToGrid w:val="0"/>
        <w:ind w:firstLine="642" w:firstLineChars="200"/>
        <w:textAlignment w:val="auto"/>
        <w:rPr>
          <w:rFonts w:ascii="Times New Roman" w:hAnsi="Times New Roman" w:eastAsia="仿宋_GB2312"/>
          <w:sz w:val="32"/>
          <w:szCs w:val="36"/>
        </w:rPr>
      </w:pPr>
      <w:r>
        <w:rPr>
          <w:rFonts w:hint="eastAsia" w:ascii="仿宋_GB2312" w:hAnsi="仿宋_GB2312" w:eastAsia="仿宋_GB2312" w:cs="仿宋_GB2312"/>
          <w:b/>
          <w:bCs/>
          <w:sz w:val="32"/>
          <w:szCs w:val="36"/>
        </w:rPr>
        <w:t>产业路项目。</w:t>
      </w:r>
      <w:r>
        <w:rPr>
          <w:rFonts w:hint="eastAsia" w:ascii="仿宋_GB2312" w:hAnsi="仿宋_GB2312" w:eastAsia="仿宋_GB2312" w:cs="仿宋_GB2312"/>
          <w:sz w:val="32"/>
          <w:szCs w:val="36"/>
        </w:rPr>
        <w:t>强化区域内蓝莓、蔬菜、核桃、花椒等产业园区联系需要，重点推进迎新村道（峨金路口至蓝莓基地）产业路、和平彝族乡高山粮油蔬菜示范园产业路、永胜乡和平村川牛膝基地产业路建设，衔接G245打造产业路环线。</w:t>
      </w:r>
    </w:p>
    <w:p>
      <w:pPr>
        <w:keepNext w:val="0"/>
        <w:keepLines w:val="0"/>
        <w:pageBreakBefore w:val="0"/>
        <w:widowControl w:val="0"/>
        <w:kinsoku/>
        <w:wordWrap/>
        <w:overflowPunct/>
        <w:topLinePunct w:val="0"/>
        <w:autoSpaceDE/>
        <w:autoSpaceDN/>
        <w:bidi w:val="0"/>
        <w:adjustRightInd w:val="0"/>
        <w:snapToGrid w:val="0"/>
        <w:ind w:firstLine="642" w:firstLineChars="200"/>
        <w:textAlignment w:val="auto"/>
        <w:rPr>
          <w:rFonts w:ascii="Times New Roman" w:hAnsi="Times New Roman" w:eastAsia="仿宋_GB2312"/>
          <w:sz w:val="32"/>
          <w:szCs w:val="36"/>
        </w:rPr>
      </w:pPr>
      <w:r>
        <w:rPr>
          <w:rFonts w:hint="eastAsia" w:ascii="仿宋_GB2312" w:hAnsi="仿宋_GB2312" w:eastAsia="仿宋_GB2312" w:cs="仿宋_GB2312"/>
          <w:b/>
          <w:bCs/>
          <w:sz w:val="32"/>
          <w:szCs w:val="36"/>
        </w:rPr>
        <w:t>水上旅游项目。</w:t>
      </w:r>
      <w:r>
        <w:rPr>
          <w:rFonts w:ascii="Times New Roman" w:hAnsi="Times New Roman" w:eastAsia="仿宋_GB2312"/>
          <w:sz w:val="32"/>
          <w:szCs w:val="36"/>
        </w:rPr>
        <w:t>开工建设大峡谷旅游</w:t>
      </w:r>
      <w:r>
        <w:rPr>
          <w:rFonts w:hint="eastAsia" w:ascii="Times New Roman" w:hAnsi="Times New Roman" w:eastAsia="仿宋_GB2312"/>
          <w:sz w:val="32"/>
          <w:szCs w:val="36"/>
        </w:rPr>
        <w:t>港口</w:t>
      </w:r>
      <w:r>
        <w:rPr>
          <w:rFonts w:ascii="Times New Roman" w:hAnsi="Times New Roman" w:eastAsia="仿宋_GB2312"/>
          <w:sz w:val="32"/>
          <w:szCs w:val="36"/>
        </w:rPr>
        <w:t>，因地制宜开展游船、游艇、漂流等水上旅游项目，满足多元化旅游需求，配套打造水上安全救助一体化设施，保障游客人身安全。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96" w:type="dxa"/>
            <w:shd w:val="clear" w:color="auto" w:fill="D6E3BC"/>
            <w:vAlign w:val="center"/>
          </w:tcPr>
          <w:p>
            <w:pPr>
              <w:widowControl/>
              <w:jc w:val="center"/>
              <w:rPr>
                <w:rFonts w:ascii="Times New Roman" w:hAnsi="Times New Roman" w:eastAsia="黑体"/>
                <w:sz w:val="24"/>
                <w:szCs w:val="24"/>
              </w:rPr>
            </w:pPr>
            <w:r>
              <w:rPr>
                <w:rFonts w:hint="eastAsia" w:ascii="楷体_GB2312" w:hAnsi="楷体_GB2312" w:eastAsia="楷体_GB2312" w:cs="楷体_GB2312"/>
                <w:color w:val="000000"/>
                <w:kern w:val="0"/>
                <w:sz w:val="24"/>
                <w:szCs w:val="24"/>
              </w:rPr>
              <w:t>专栏10  金口河区“十四五”交产融合重点建设项目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kinsoku/>
              <w:wordWrap/>
              <w:overflowPunct/>
              <w:topLinePunct w:val="0"/>
              <w:autoSpaceDE/>
              <w:autoSpaceDN/>
              <w:bidi w:val="0"/>
              <w:adjustRightInd w:val="0"/>
              <w:snapToGrid w:val="0"/>
              <w:spacing w:line="240" w:lineRule="atLeast"/>
              <w:ind w:firstLine="479" w:firstLineChars="199"/>
              <w:textAlignment w:val="auto"/>
              <w:rPr>
                <w:rFonts w:ascii="Times New Roman" w:hAnsi="Times New Roman" w:eastAsia="仿宋_GB2312"/>
                <w:sz w:val="24"/>
                <w:szCs w:val="21"/>
              </w:rPr>
            </w:pPr>
            <w:r>
              <w:rPr>
                <w:rFonts w:ascii="Times New Roman" w:hAnsi="Times New Roman" w:eastAsia="楷体_GB2312"/>
                <w:b/>
                <w:sz w:val="24"/>
                <w:szCs w:val="21"/>
              </w:rPr>
              <w:t>开工建设。</w:t>
            </w:r>
            <w:r>
              <w:rPr>
                <w:rFonts w:ascii="Times New Roman" w:hAnsi="Times New Roman" w:eastAsia="仿宋_GB2312"/>
                <w:sz w:val="24"/>
                <w:szCs w:val="21"/>
              </w:rPr>
              <w:t>幸福美丽乡村路</w:t>
            </w:r>
            <w:r>
              <w:rPr>
                <w:rFonts w:hint="eastAsia" w:ascii="Times New Roman" w:hAnsi="Times New Roman" w:eastAsia="仿宋_GB2312"/>
                <w:sz w:val="24"/>
                <w:szCs w:val="21"/>
              </w:rPr>
              <w:t>1</w:t>
            </w:r>
            <w:r>
              <w:rPr>
                <w:rFonts w:ascii="Times New Roman" w:hAnsi="Times New Roman" w:eastAsia="仿宋_GB2312"/>
                <w:sz w:val="24"/>
                <w:szCs w:val="21"/>
              </w:rPr>
              <w:t>06.5公里</w:t>
            </w:r>
            <w:r>
              <w:rPr>
                <w:rFonts w:hint="eastAsia" w:ascii="Times New Roman" w:hAnsi="Times New Roman" w:eastAsia="仿宋_GB2312"/>
                <w:sz w:val="24"/>
                <w:szCs w:val="21"/>
              </w:rPr>
              <w:t>，重点推进</w:t>
            </w:r>
            <w:r>
              <w:rPr>
                <w:rFonts w:hint="eastAsia" w:ascii="Times New Roman" w:hAnsi="Times New Roman" w:eastAsia="仿宋_GB2312"/>
                <w:bCs/>
                <w:sz w:val="24"/>
                <w:szCs w:val="21"/>
              </w:rPr>
              <w:t>迎新村道（峨金路口至蓝莓基地）产业路、和平彝族乡高山粮油蔬菜示范园产业路、永胜乡和平村川牛膝基地产业路建设。</w:t>
            </w:r>
            <w:r>
              <w:rPr>
                <w:rFonts w:ascii="Times New Roman" w:hAnsi="Times New Roman" w:eastAsia="仿宋_GB2312"/>
                <w:sz w:val="24"/>
                <w:szCs w:val="21"/>
              </w:rPr>
              <w:t>大峡谷旅游</w:t>
            </w:r>
            <w:r>
              <w:rPr>
                <w:rFonts w:hint="eastAsia" w:ascii="Times New Roman" w:hAnsi="Times New Roman" w:eastAsia="仿宋_GB2312"/>
                <w:sz w:val="24"/>
                <w:szCs w:val="21"/>
              </w:rPr>
              <w:t>港口</w:t>
            </w:r>
            <w:r>
              <w:rPr>
                <w:rFonts w:ascii="Times New Roman" w:hAnsi="Times New Roman" w:eastAsia="仿宋_GB2312"/>
                <w:sz w:val="24"/>
                <w:szCs w:val="21"/>
              </w:rPr>
              <w:t>和水上安全救助一体化建设</w:t>
            </w:r>
            <w:r>
              <w:rPr>
                <w:rFonts w:ascii="Times New Roman" w:hAnsi="Times New Roman" w:eastAsia="仿宋_GB2312"/>
                <w:bCs/>
                <w:sz w:val="24"/>
                <w:szCs w:val="21"/>
              </w:rPr>
              <w:t>。</w:t>
            </w:r>
          </w:p>
          <w:p>
            <w:pPr>
              <w:keepNext w:val="0"/>
              <w:keepLines w:val="0"/>
              <w:pageBreakBefore w:val="0"/>
              <w:widowControl/>
              <w:kinsoku/>
              <w:wordWrap/>
              <w:overflowPunct/>
              <w:topLinePunct w:val="0"/>
              <w:autoSpaceDE/>
              <w:autoSpaceDN/>
              <w:bidi w:val="0"/>
              <w:adjustRightInd w:val="0"/>
              <w:snapToGrid w:val="0"/>
              <w:spacing w:line="240" w:lineRule="atLeast"/>
              <w:ind w:firstLine="479" w:firstLineChars="199"/>
              <w:textAlignment w:val="auto"/>
              <w:rPr>
                <w:rFonts w:ascii="Times New Roman" w:hAnsi="Times New Roman" w:eastAsia="楷体_GB2312"/>
                <w:b/>
                <w:sz w:val="24"/>
                <w:szCs w:val="21"/>
              </w:rPr>
            </w:pPr>
            <w:r>
              <w:rPr>
                <w:rFonts w:ascii="Times New Roman" w:hAnsi="Times New Roman" w:eastAsia="楷体_GB2312"/>
                <w:b/>
                <w:sz w:val="24"/>
                <w:szCs w:val="21"/>
              </w:rPr>
              <w:t>规划研究。</w:t>
            </w:r>
            <w:r>
              <w:rPr>
                <w:rFonts w:hint="eastAsia" w:ascii="Times New Roman" w:hAnsi="Times New Roman" w:eastAsia="仿宋_GB2312"/>
                <w:sz w:val="24"/>
                <w:szCs w:val="21"/>
              </w:rPr>
              <w:t>幸福美丽乡村路2</w:t>
            </w:r>
            <w:r>
              <w:rPr>
                <w:rFonts w:ascii="Times New Roman" w:hAnsi="Times New Roman" w:eastAsia="仿宋_GB2312"/>
                <w:sz w:val="24"/>
                <w:szCs w:val="21"/>
              </w:rPr>
              <w:t>15</w:t>
            </w:r>
            <w:r>
              <w:rPr>
                <w:rFonts w:hint="eastAsia" w:ascii="Times New Roman" w:hAnsi="Times New Roman" w:eastAsia="仿宋_GB2312"/>
                <w:sz w:val="24"/>
                <w:szCs w:val="21"/>
              </w:rPr>
              <w:t>公里，</w:t>
            </w:r>
            <w:r>
              <w:rPr>
                <w:rFonts w:ascii="Times New Roman" w:hAnsi="Times New Roman" w:eastAsia="仿宋_GB2312"/>
                <w:sz w:val="24"/>
                <w:szCs w:val="21"/>
              </w:rPr>
              <w:t>山地轨道交通专线（峨眉山至大瓦山）</w:t>
            </w:r>
            <w:r>
              <w:rPr>
                <w:rFonts w:hint="eastAsia" w:ascii="Times New Roman" w:hAnsi="Times New Roman" w:eastAsia="仿宋_GB2312"/>
                <w:sz w:val="24"/>
                <w:szCs w:val="21"/>
              </w:rPr>
              <w:t>，大峡谷、枕头坝、关村坝、官村、枕头坝二级、沙坪一级旅游客运码头，枕头坝</w:t>
            </w:r>
            <w:r>
              <w:rPr>
                <w:rFonts w:ascii="Times New Roman" w:hAnsi="Times New Roman" w:eastAsia="仿宋_GB2312"/>
                <w:sz w:val="24"/>
                <w:szCs w:val="21"/>
              </w:rPr>
              <w:t>-白熊沟航道改造。</w:t>
            </w:r>
          </w:p>
        </w:tc>
      </w:tr>
    </w:tbl>
    <w:p>
      <w:pPr>
        <w:pStyle w:val="6"/>
        <w:numPr>
          <w:ilvl w:val="1"/>
          <w:numId w:val="0"/>
        </w:numPr>
        <w:spacing w:before="0" w:after="0" w:line="240" w:lineRule="auto"/>
        <w:ind w:left="0" w:leftChars="0" w:firstLine="640" w:firstLineChars="200"/>
        <w:rPr>
          <w:rFonts w:ascii="Times New Roman" w:hAnsi="Times New Roman" w:eastAsia="楷体_GB2312" w:cs="Times New Roman"/>
          <w:b w:val="0"/>
          <w:bCs w:val="0"/>
        </w:rPr>
      </w:pPr>
      <w:bookmarkStart w:id="52" w:name="_Toc28094"/>
      <w:bookmarkStart w:id="53" w:name="_Toc73464115"/>
      <w:r>
        <w:rPr>
          <w:rFonts w:ascii="Times New Roman" w:hAnsi="Times New Roman" w:eastAsia="楷体_GB2312" w:cs="Times New Roman"/>
          <w:b w:val="0"/>
          <w:bCs w:val="0"/>
        </w:rPr>
        <w:t>（三）提升客货运输服务品质</w:t>
      </w:r>
      <w:bookmarkEnd w:id="52"/>
    </w:p>
    <w:p>
      <w:pPr>
        <w:keepNext w:val="0"/>
        <w:keepLines w:val="0"/>
        <w:pageBreakBefore w:val="0"/>
        <w:widowControl w:val="0"/>
        <w:kinsoku/>
        <w:wordWrap/>
        <w:overflowPunct/>
        <w:topLinePunct w:val="0"/>
        <w:autoSpaceDE/>
        <w:autoSpaceDN/>
        <w:bidi w:val="0"/>
        <w:adjustRightInd w:val="0"/>
        <w:snapToGrid w:val="0"/>
        <w:ind w:firstLine="642" w:firstLineChars="200"/>
        <w:textAlignment w:val="auto"/>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1.完善客货运输场站体系</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ascii="Times New Roman" w:hAnsi="Times New Roman" w:eastAsia="仿宋_GB2312"/>
          <w:sz w:val="32"/>
          <w:szCs w:val="36"/>
        </w:rPr>
      </w:pPr>
      <w:r>
        <w:rPr>
          <w:rFonts w:hint="eastAsia" w:ascii="仿宋_GB2312" w:hAnsi="仿宋_GB2312" w:eastAsia="仿宋_GB2312" w:cs="仿宋_GB2312"/>
          <w:sz w:val="32"/>
          <w:szCs w:val="36"/>
        </w:rPr>
        <w:t>依托成昆铁路复线，配套建成金口河客运枢纽站，因地制宜拓展电商快递、邮政寄递、公交等服务功能，实现传统客运站向“多站合一、一站多能”的综合运输服务站转型升级。启动金口河旅游客运中心站建设，推广“客票+门票”“客票+住宿”“客票+餐饮”等一站式服务。推进普通公路服务区建设，规划客运站配套停车场建设。规划研究金口河货运站项目建设，完善冷链服务体系，预留应急物流功能，实现高山蔬菜、食用菌等农副产品的快速转运。</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522" w:type="dxa"/>
            <w:shd w:val="clear" w:color="auto" w:fill="D6E3BC"/>
            <w:vAlign w:val="center"/>
          </w:tcPr>
          <w:p>
            <w:pPr>
              <w:widowControl/>
              <w:jc w:val="center"/>
              <w:rPr>
                <w:rFonts w:ascii="Times New Roman" w:hAnsi="Times New Roman" w:eastAsia="黑体"/>
                <w:sz w:val="24"/>
                <w:szCs w:val="24"/>
              </w:rPr>
            </w:pPr>
            <w:r>
              <w:rPr>
                <w:rFonts w:hint="eastAsia" w:ascii="楷体_GB2312" w:hAnsi="楷体_GB2312" w:eastAsia="楷体_GB2312" w:cs="楷体_GB2312"/>
                <w:color w:val="000000"/>
                <w:kern w:val="0"/>
                <w:sz w:val="24"/>
                <w:szCs w:val="24"/>
              </w:rPr>
              <w:t>专栏11  金口河区“十四五”客货运站重点建设项目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240" w:lineRule="atLeast"/>
              <w:ind w:firstLine="479" w:firstLineChars="199"/>
              <w:textAlignment w:val="auto"/>
              <w:rPr>
                <w:rFonts w:ascii="Times New Roman" w:hAnsi="Times New Roman" w:eastAsia="仿宋_GB2312"/>
                <w:sz w:val="24"/>
                <w:szCs w:val="21"/>
              </w:rPr>
            </w:pPr>
            <w:r>
              <w:rPr>
                <w:rFonts w:ascii="Times New Roman" w:hAnsi="Times New Roman" w:eastAsia="楷体_GB2312"/>
                <w:b/>
                <w:sz w:val="24"/>
                <w:szCs w:val="21"/>
              </w:rPr>
              <w:t>开工建设。</w:t>
            </w:r>
            <w:r>
              <w:rPr>
                <w:rFonts w:hint="eastAsia" w:ascii="Times New Roman" w:hAnsi="Times New Roman" w:eastAsia="仿宋_GB2312"/>
                <w:sz w:val="24"/>
                <w:szCs w:val="21"/>
              </w:rPr>
              <w:t>乐山市金口河区共安枢纽二级客运站</w:t>
            </w:r>
            <w:r>
              <w:rPr>
                <w:rFonts w:ascii="Times New Roman" w:hAnsi="Times New Roman" w:eastAsia="仿宋_GB2312"/>
                <w:sz w:val="24"/>
                <w:szCs w:val="21"/>
              </w:rPr>
              <w:t>、金口河区旅游客运中心站</w:t>
            </w:r>
            <w:r>
              <w:rPr>
                <w:rFonts w:hint="eastAsia" w:ascii="Times New Roman" w:hAnsi="Times New Roman" w:eastAsia="仿宋_GB2312"/>
                <w:sz w:val="24"/>
                <w:szCs w:val="21"/>
              </w:rPr>
              <w:t>、顺河服务区</w:t>
            </w:r>
            <w:r>
              <w:rPr>
                <w:rFonts w:ascii="Times New Roman" w:hAnsi="Times New Roman" w:eastAsia="仿宋_GB2312"/>
                <w:sz w:val="24"/>
                <w:szCs w:val="21"/>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79" w:firstLineChars="199"/>
              <w:textAlignment w:val="auto"/>
              <w:rPr>
                <w:rFonts w:ascii="Times New Roman" w:hAnsi="Times New Roman" w:eastAsia="仿宋_GB2312"/>
                <w:sz w:val="24"/>
                <w:szCs w:val="21"/>
              </w:rPr>
            </w:pPr>
            <w:r>
              <w:rPr>
                <w:rFonts w:ascii="Times New Roman" w:hAnsi="Times New Roman" w:eastAsia="楷体_GB2312"/>
                <w:b/>
                <w:sz w:val="24"/>
                <w:szCs w:val="21"/>
              </w:rPr>
              <w:t>规划研究。</w:t>
            </w:r>
            <w:r>
              <w:rPr>
                <w:rFonts w:ascii="Times New Roman" w:hAnsi="Times New Roman" w:eastAsia="仿宋_GB2312"/>
                <w:sz w:val="24"/>
                <w:szCs w:val="21"/>
              </w:rPr>
              <w:t>金口河区货运站。</w:t>
            </w:r>
          </w:p>
        </w:tc>
      </w:tr>
    </w:tbl>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textAlignment w:val="auto"/>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2.提升客货运输服务能力</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sz w:val="32"/>
          <w:szCs w:val="36"/>
        </w:rPr>
      </w:pPr>
      <w:r>
        <w:rPr>
          <w:rFonts w:hint="eastAsia" w:ascii="仿宋_GB2312" w:hAnsi="仿宋_GB2312" w:eastAsia="仿宋_GB2312" w:cs="仿宋_GB2312"/>
          <w:sz w:val="32"/>
          <w:szCs w:val="36"/>
        </w:rPr>
        <w:t>推进传统道路客运转型升级，增设金口河至乐山跨县班线高铁站、机场停靠点，按需开通铁路站点、旅游客运中心直达景区的旅游班线。提高公共交通服务均等化水平，适当延伸城市公交服务范围，推动城乡公交一体化发展。按照“四统一”、“五有”规范标准，深入推进乡村客运“金通工程”，结合乡镇行政区划和村级建制村调整改革，持续优化调整客运班线，按需开通赶集班、学生班及提供预约响应式服务等，全力打造乡村客运“金通工程”样板县。积极引进物流企业，持续完善生态食品加工园冷链物流服务功能。强化邮政末端普惠，实施快递“七进工程”，打破乡社区“最后一公里”投递障碍。</w:t>
      </w:r>
    </w:p>
    <w:p>
      <w:pPr>
        <w:pStyle w:val="6"/>
        <w:keepNext w:val="0"/>
        <w:keepLines w:val="0"/>
        <w:pageBreakBefore w:val="0"/>
        <w:widowControl w:val="0"/>
        <w:numPr>
          <w:ilvl w:val="1"/>
          <w:numId w:val="0"/>
        </w:numPr>
        <w:kinsoku/>
        <w:wordWrap/>
        <w:overflowPunct/>
        <w:topLinePunct w:val="0"/>
        <w:autoSpaceDE/>
        <w:autoSpaceDN/>
        <w:bidi w:val="0"/>
        <w:adjustRightInd w:val="0"/>
        <w:snapToGrid w:val="0"/>
        <w:spacing w:before="0" w:after="0" w:line="550" w:lineRule="exact"/>
        <w:ind w:left="0" w:leftChars="0" w:firstLine="640" w:firstLineChars="200"/>
        <w:textAlignment w:val="auto"/>
        <w:rPr>
          <w:rFonts w:ascii="Times New Roman" w:hAnsi="Times New Roman" w:eastAsia="楷体_GB2312" w:cs="Times New Roman"/>
          <w:b w:val="0"/>
          <w:bCs w:val="0"/>
        </w:rPr>
      </w:pPr>
      <w:bookmarkStart w:id="54" w:name="_Toc16133"/>
      <w:r>
        <w:rPr>
          <w:rFonts w:ascii="Times New Roman" w:hAnsi="Times New Roman" w:eastAsia="楷体_GB2312" w:cs="Times New Roman"/>
          <w:b w:val="0"/>
          <w:bCs w:val="0"/>
        </w:rPr>
        <w:t>（四）提高安全应急保障能力</w:t>
      </w:r>
      <w:bookmarkEnd w:id="54"/>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textAlignment w:val="auto"/>
        <w:rPr>
          <w:rFonts w:ascii="Times New Roman" w:hAnsi="Times New Roman" w:eastAsia="仿宋_GB2312"/>
          <w:sz w:val="32"/>
          <w:szCs w:val="36"/>
        </w:rPr>
      </w:pPr>
      <w:r>
        <w:rPr>
          <w:rFonts w:hint="eastAsia" w:ascii="仿宋_GB2312" w:hAnsi="仿宋_GB2312" w:eastAsia="仿宋_GB2312" w:cs="仿宋_GB2312"/>
          <w:b/>
          <w:bCs/>
          <w:sz w:val="32"/>
          <w:szCs w:val="36"/>
        </w:rPr>
        <w:t>构建以公路为主的“生命线”网络。</w:t>
      </w:r>
      <w:r>
        <w:rPr>
          <w:rFonts w:hint="eastAsia" w:ascii="仿宋_GB2312" w:hAnsi="仿宋_GB2312" w:eastAsia="仿宋_GB2312" w:cs="仿宋_GB2312"/>
          <w:sz w:val="32"/>
          <w:szCs w:val="36"/>
        </w:rPr>
        <w:t>积极谋划峨眉至荥经高速（七里坪至金口河支线）、G245线峨边县杨村至金口河区解放段改建工程等高快速路，强化地质灾害易发区多路径连通。强化G245、S540、X042、X043等重要路段的迂回通道及联络转换通道改造建设，加强公路地质灾害隐患排查、基础设施防灾整治，提升路网整体可靠性。</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textAlignment w:val="auto"/>
        <w:rPr>
          <w:rFonts w:ascii="Times New Roman" w:hAnsi="Times New Roman" w:eastAsia="仿宋_GB2312"/>
          <w:sz w:val="32"/>
          <w:szCs w:val="36"/>
        </w:rPr>
      </w:pPr>
      <w:r>
        <w:rPr>
          <w:rFonts w:ascii="Times New Roman" w:hAnsi="Times New Roman" w:eastAsia="楷体_GB2312"/>
          <w:b/>
          <w:bCs/>
          <w:sz w:val="32"/>
          <w:szCs w:val="36"/>
        </w:rPr>
        <w:t>提升设施安全防护能力。</w:t>
      </w:r>
      <w:r>
        <w:rPr>
          <w:rFonts w:hint="eastAsia" w:ascii="仿宋_GB2312" w:hAnsi="仿宋_GB2312" w:eastAsia="仿宋_GB2312" w:cs="仿宋_GB2312"/>
          <w:sz w:val="32"/>
          <w:szCs w:val="36"/>
        </w:rPr>
        <w:t>金口河属灾害多发区域，应“下重手，治未病”，提升道路本质安全水平。持续推进安防设施建设及改造提升，加强项目安全性评估，打造平安百年品质工程。新建双凤溪大渡河大桥项目，强化大渡河两岸村镇联系。实施一批国道地质灾害整治工程。针对存在的安全隐患开展病危桥及老旧桥梁改造，定期开展桥隧等重点区域的检查、检测，系统提升农村交通安全水平。</w:t>
      </w:r>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textAlignment w:val="auto"/>
        <w:rPr>
          <w:rFonts w:ascii="Times New Roman" w:hAnsi="Times New Roman" w:eastAsia="仿宋_GB2312"/>
          <w:sz w:val="32"/>
          <w:szCs w:val="36"/>
        </w:rPr>
      </w:pPr>
      <w:r>
        <w:rPr>
          <w:rFonts w:ascii="Times New Roman" w:hAnsi="Times New Roman" w:eastAsia="楷体_GB2312"/>
          <w:b/>
          <w:bCs/>
          <w:sz w:val="32"/>
          <w:szCs w:val="36"/>
        </w:rPr>
        <w:t>完善应急保障体系。</w:t>
      </w:r>
      <w:r>
        <w:rPr>
          <w:rFonts w:ascii="Times New Roman" w:hAnsi="Times New Roman" w:eastAsia="仿宋_GB2312"/>
          <w:sz w:val="32"/>
          <w:szCs w:val="36"/>
        </w:rPr>
        <w:t>强化交通安全预防预案，落实安全监管责任，推进公路、水上搜救队伍专业力量建设，加强汛期、节假日安全防护，定期开展应急演练，实现预案流程化管理，强化救援队伍和监管装备等技术支撑。积极配合应急通信系统专项行动，通过无人机和卫星通信等技术手段，为应急指挥工作提供快捷高效的视频通信保障。</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522" w:type="dxa"/>
            <w:shd w:val="clear" w:color="auto" w:fill="D6E3BC"/>
            <w:vAlign w:val="center"/>
          </w:tcPr>
          <w:p>
            <w:pPr>
              <w:widowControl/>
              <w:jc w:val="center"/>
              <w:rPr>
                <w:rFonts w:ascii="Times New Roman" w:hAnsi="Times New Roman" w:eastAsia="黑体"/>
                <w:sz w:val="24"/>
                <w:szCs w:val="24"/>
              </w:rPr>
            </w:pPr>
            <w:r>
              <w:rPr>
                <w:rFonts w:hint="eastAsia" w:ascii="楷体_GB2312" w:hAnsi="楷体_GB2312" w:eastAsia="楷体_GB2312" w:cs="楷体_GB2312"/>
                <w:color w:val="000000"/>
                <w:kern w:val="0"/>
                <w:sz w:val="24"/>
                <w:szCs w:val="24"/>
              </w:rPr>
              <w:t>专栏12  金口河区“十四五”安全应急重点建设项目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wordWrap/>
              <w:overflowPunct/>
              <w:topLinePunct w:val="0"/>
              <w:autoSpaceDE/>
              <w:autoSpaceDN/>
              <w:bidi w:val="0"/>
              <w:adjustRightInd w:val="0"/>
              <w:snapToGrid w:val="0"/>
              <w:spacing w:line="240" w:lineRule="atLeast"/>
              <w:ind w:firstLine="479" w:firstLineChars="199"/>
              <w:textAlignment w:val="auto"/>
              <w:rPr>
                <w:rFonts w:hint="eastAsia" w:ascii="仿宋_GB2312" w:hAnsi="仿宋_GB2312" w:eastAsia="仿宋_GB2312" w:cs="仿宋_GB2312"/>
                <w:sz w:val="24"/>
                <w:szCs w:val="21"/>
              </w:rPr>
            </w:pPr>
            <w:r>
              <w:rPr>
                <w:rFonts w:hint="eastAsia" w:ascii="仿宋_GB2312" w:hAnsi="仿宋_GB2312" w:eastAsia="仿宋_GB2312" w:cs="仿宋_GB2312"/>
                <w:b/>
                <w:sz w:val="24"/>
                <w:szCs w:val="21"/>
              </w:rPr>
              <w:t>开工建设。</w:t>
            </w:r>
            <w:r>
              <w:rPr>
                <w:rFonts w:hint="eastAsia" w:ascii="仿宋_GB2312" w:hAnsi="仿宋_GB2312" w:eastAsia="仿宋_GB2312" w:cs="仿宋_GB2312"/>
                <w:sz w:val="24"/>
                <w:szCs w:val="21"/>
              </w:rPr>
              <w:t>安全生命防护工程82公里，双凤溪大渡河大桥、病危桥改造工程，G245线大沙坝至白熊沟段灾害治理工程、G245线金口河区和平彝族乡蒲梯村段公路边坡地质灾害治理工程。</w:t>
            </w:r>
          </w:p>
          <w:p>
            <w:pPr>
              <w:keepNext w:val="0"/>
              <w:keepLines w:val="0"/>
              <w:pageBreakBefore w:val="0"/>
              <w:widowControl/>
              <w:kinsoku/>
              <w:wordWrap/>
              <w:overflowPunct/>
              <w:topLinePunct w:val="0"/>
              <w:autoSpaceDE/>
              <w:autoSpaceDN/>
              <w:bidi w:val="0"/>
              <w:adjustRightInd w:val="0"/>
              <w:snapToGrid w:val="0"/>
              <w:spacing w:line="240" w:lineRule="atLeast"/>
              <w:ind w:firstLine="479" w:firstLineChars="199"/>
              <w:textAlignment w:val="auto"/>
              <w:rPr>
                <w:rFonts w:ascii="Times New Roman" w:hAnsi="Times New Roman" w:eastAsia="仿宋_GB2312"/>
                <w:sz w:val="24"/>
                <w:szCs w:val="21"/>
              </w:rPr>
            </w:pPr>
            <w:r>
              <w:rPr>
                <w:rFonts w:hint="eastAsia" w:ascii="仿宋_GB2312" w:hAnsi="仿宋_GB2312" w:eastAsia="仿宋_GB2312" w:cs="仿宋_GB2312"/>
                <w:b/>
                <w:sz w:val="24"/>
                <w:szCs w:val="21"/>
              </w:rPr>
              <w:t>规划研究。</w:t>
            </w:r>
            <w:r>
              <w:rPr>
                <w:rFonts w:hint="eastAsia" w:ascii="仿宋_GB2312" w:hAnsi="仿宋_GB2312" w:eastAsia="仿宋_GB2312" w:cs="仿宋_GB2312"/>
                <w:sz w:val="24"/>
                <w:szCs w:val="21"/>
              </w:rPr>
              <w:t>桠溪大渡河大桥、金口河南站至枢纽站连接桥</w:t>
            </w:r>
            <w:r>
              <w:rPr>
                <w:rFonts w:hint="eastAsia" w:ascii="Times New Roman" w:hAnsi="Times New Roman" w:eastAsia="仿宋_GB2312"/>
                <w:sz w:val="24"/>
                <w:szCs w:val="21"/>
              </w:rPr>
              <w:t>。</w:t>
            </w:r>
          </w:p>
        </w:tc>
      </w:tr>
      <w:bookmarkEnd w:id="53"/>
    </w:tbl>
    <w:p>
      <w:pPr>
        <w:pStyle w:val="6"/>
        <w:keepNext w:val="0"/>
        <w:keepLines w:val="0"/>
        <w:pageBreakBefore w:val="0"/>
        <w:widowControl w:val="0"/>
        <w:numPr>
          <w:ilvl w:val="1"/>
          <w:numId w:val="0"/>
        </w:numPr>
        <w:kinsoku/>
        <w:wordWrap/>
        <w:overflowPunct/>
        <w:topLinePunct w:val="0"/>
        <w:autoSpaceDE/>
        <w:autoSpaceDN/>
        <w:bidi w:val="0"/>
        <w:adjustRightInd w:val="0"/>
        <w:snapToGrid w:val="0"/>
        <w:spacing w:before="0" w:after="0" w:line="200" w:lineRule="exact"/>
        <w:ind w:left="0" w:leftChars="0" w:firstLine="640" w:firstLineChars="200"/>
        <w:textAlignment w:val="auto"/>
        <w:outlineLvl w:val="9"/>
        <w:rPr>
          <w:rFonts w:ascii="Times New Roman" w:hAnsi="Times New Roman" w:eastAsia="楷体_GB2312" w:cs="Times New Roman"/>
          <w:b w:val="0"/>
          <w:bCs w:val="0"/>
        </w:rPr>
      </w:pPr>
      <w:bookmarkStart w:id="55" w:name="_Toc73464116"/>
    </w:p>
    <w:p>
      <w:pPr>
        <w:pStyle w:val="6"/>
        <w:keepNext w:val="0"/>
        <w:keepLines w:val="0"/>
        <w:pageBreakBefore w:val="0"/>
        <w:widowControl w:val="0"/>
        <w:numPr>
          <w:ilvl w:val="1"/>
          <w:numId w:val="0"/>
        </w:numPr>
        <w:kinsoku/>
        <w:wordWrap/>
        <w:overflowPunct/>
        <w:topLinePunct w:val="0"/>
        <w:autoSpaceDE/>
        <w:autoSpaceDN/>
        <w:bidi w:val="0"/>
        <w:adjustRightInd w:val="0"/>
        <w:snapToGrid w:val="0"/>
        <w:spacing w:before="0" w:after="0" w:line="560" w:lineRule="exact"/>
        <w:ind w:left="0" w:leftChars="0" w:firstLine="640" w:firstLineChars="200"/>
        <w:textAlignment w:val="auto"/>
        <w:rPr>
          <w:rFonts w:ascii="Times New Roman" w:hAnsi="Times New Roman" w:eastAsia="楷体_GB2312" w:cs="Times New Roman"/>
          <w:b w:val="0"/>
          <w:bCs w:val="0"/>
        </w:rPr>
      </w:pPr>
      <w:bookmarkStart w:id="56" w:name="_Toc17291"/>
      <w:r>
        <w:rPr>
          <w:rFonts w:ascii="Times New Roman" w:hAnsi="Times New Roman" w:eastAsia="楷体_GB2312" w:cs="Times New Roman"/>
          <w:b w:val="0"/>
          <w:bCs w:val="0"/>
        </w:rPr>
        <w:t>（五）完善交通治理服务体系</w:t>
      </w:r>
      <w:bookmarkEnd w:id="55"/>
      <w:bookmarkEnd w:id="56"/>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1. 完善道路管养体系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6"/>
        </w:rPr>
      </w:pPr>
      <w:r>
        <w:rPr>
          <w:rFonts w:ascii="Times New Roman" w:hAnsi="Times New Roman" w:eastAsia="仿宋_GB2312"/>
          <w:sz w:val="32"/>
          <w:szCs w:val="36"/>
        </w:rPr>
        <w:t>树立预防为主、防治结合养护理念，重视日常养护工作，持续提升养护机械化、专业化能力，继续加快推进养护</w:t>
      </w:r>
      <w:r>
        <w:rPr>
          <w:rFonts w:hint="eastAsia" w:ascii="Times New Roman" w:hAnsi="Times New Roman" w:eastAsia="仿宋_GB2312"/>
          <w:sz w:val="32"/>
          <w:szCs w:val="36"/>
        </w:rPr>
        <w:t>工区</w:t>
      </w:r>
      <w:r>
        <w:rPr>
          <w:rFonts w:ascii="Times New Roman" w:hAnsi="Times New Roman" w:eastAsia="仿宋_GB2312"/>
          <w:sz w:val="32"/>
          <w:szCs w:val="36"/>
        </w:rPr>
        <w:t>的建设和完善。完善县乡村三级管养体系，推进农村公路路长制，探索通过签订长期养护合同等方式推进养护市场化，实现干线公路养护与农村公路养护打捆招标。</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2. 推进智慧低碳绿色出行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推动传统交通基础设施数字转型、智能升级，协调推进峨汉高速智慧公路试点，实现“人-车-路”信息交互。坚持“绿色崛起、美丽发展”，深入实施“公交+”优先发展战略，探索城市绿道建设，适当提高绿色清洁能源车、船比例，依托枢纽站点、旅游集散中心、国省干线服务区、码头等重要节点，建设专用充电站和快速充电桩、探索打造立体停车场，为融入川渝森林城市群、争创国家生态文明示范区贡献交通力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522" w:type="dxa"/>
            <w:shd w:val="clear" w:color="auto" w:fill="D6E3BC"/>
            <w:vAlign w:val="center"/>
          </w:tcPr>
          <w:p>
            <w:pPr>
              <w:widowControl/>
              <w:jc w:val="center"/>
              <w:rPr>
                <w:rFonts w:ascii="Times New Roman" w:hAnsi="Times New Roman" w:eastAsia="黑体"/>
                <w:sz w:val="24"/>
                <w:szCs w:val="24"/>
              </w:rPr>
            </w:pPr>
            <w:r>
              <w:rPr>
                <w:rFonts w:ascii="Times New Roman" w:hAnsi="Times New Roman" w:eastAsia="黑体"/>
                <w:color w:val="000000"/>
                <w:kern w:val="0"/>
                <w:sz w:val="22"/>
              </w:rPr>
              <w:t>专栏13  金口河区“十四五”交通治理重点建设项目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ind w:firstLine="479" w:firstLineChars="199"/>
              <w:rPr>
                <w:rFonts w:ascii="Times New Roman" w:hAnsi="Times New Roman" w:eastAsia="仿宋_GB2312"/>
                <w:sz w:val="24"/>
                <w:szCs w:val="21"/>
              </w:rPr>
            </w:pPr>
            <w:r>
              <w:rPr>
                <w:rFonts w:ascii="Times New Roman" w:hAnsi="Times New Roman" w:eastAsia="楷体_GB2312"/>
                <w:b/>
                <w:sz w:val="24"/>
                <w:szCs w:val="21"/>
              </w:rPr>
              <w:t>开工建设。</w:t>
            </w:r>
            <w:r>
              <w:rPr>
                <w:rFonts w:hint="eastAsia" w:ascii="Times New Roman" w:hAnsi="Times New Roman" w:eastAsia="仿宋_GB2312"/>
                <w:sz w:val="24"/>
                <w:szCs w:val="21"/>
              </w:rPr>
              <w:t>乐山市</w:t>
            </w:r>
            <w:r>
              <w:rPr>
                <w:rFonts w:ascii="Times New Roman" w:hAnsi="Times New Roman" w:eastAsia="仿宋_GB2312"/>
                <w:sz w:val="24"/>
                <w:szCs w:val="21"/>
              </w:rPr>
              <w:t>金口河</w:t>
            </w:r>
            <w:r>
              <w:rPr>
                <w:rFonts w:hint="eastAsia" w:ascii="Times New Roman" w:hAnsi="Times New Roman" w:eastAsia="仿宋_GB2312"/>
                <w:sz w:val="24"/>
                <w:szCs w:val="21"/>
              </w:rPr>
              <w:t>区公路</w:t>
            </w:r>
            <w:r>
              <w:rPr>
                <w:rFonts w:ascii="Times New Roman" w:hAnsi="Times New Roman" w:eastAsia="仿宋_GB2312"/>
                <w:sz w:val="24"/>
                <w:szCs w:val="21"/>
              </w:rPr>
              <w:t>养护</w:t>
            </w:r>
            <w:r>
              <w:rPr>
                <w:rFonts w:hint="eastAsia" w:ascii="Times New Roman" w:hAnsi="Times New Roman" w:eastAsia="仿宋_GB2312"/>
                <w:sz w:val="24"/>
                <w:szCs w:val="21"/>
              </w:rPr>
              <w:t>工区</w:t>
            </w:r>
            <w:r>
              <w:rPr>
                <w:rFonts w:ascii="Times New Roman" w:hAnsi="Times New Roman" w:eastAsia="仿宋_GB2312"/>
                <w:sz w:val="24"/>
                <w:szCs w:val="21"/>
              </w:rPr>
              <w:t>。</w:t>
            </w:r>
          </w:p>
        </w:tc>
      </w:tr>
    </w:tbl>
    <w:p>
      <w:pPr>
        <w:keepNext w:val="0"/>
        <w:keepLines w:val="0"/>
        <w:pageBreakBefore w:val="0"/>
        <w:widowControl/>
        <w:kinsoku/>
        <w:wordWrap/>
        <w:overflowPunct/>
        <w:topLinePunct w:val="0"/>
        <w:autoSpaceDE/>
        <w:autoSpaceDN/>
        <w:bidi w:val="0"/>
        <w:adjustRightInd w:val="0"/>
        <w:snapToGrid w:val="0"/>
        <w:spacing w:line="200" w:lineRule="exact"/>
        <w:ind w:firstLine="640" w:firstLineChars="200"/>
        <w:jc w:val="left"/>
        <w:textAlignment w:val="auto"/>
        <w:rPr>
          <w:rFonts w:ascii="Times New Roman" w:hAnsi="Times New Roman" w:eastAsia="黑体" w:cs="Times New Roman"/>
          <w:sz w:val="32"/>
          <w:szCs w:val="32"/>
        </w:rPr>
      </w:pPr>
      <w:bookmarkStart w:id="57" w:name="_Toc7346411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0"/>
        <w:rPr>
          <w:rFonts w:ascii="Times New Roman" w:hAnsi="Times New Roman" w:eastAsia="黑体" w:cs="Times New Roman"/>
          <w:sz w:val="32"/>
          <w:szCs w:val="32"/>
        </w:rPr>
      </w:pPr>
      <w:bookmarkStart w:id="58" w:name="_Toc3542"/>
      <w:r>
        <w:rPr>
          <w:rFonts w:ascii="Times New Roman" w:hAnsi="Times New Roman" w:eastAsia="黑体" w:cs="Times New Roman"/>
          <w:sz w:val="32"/>
          <w:szCs w:val="32"/>
        </w:rPr>
        <w:t>六、保障措施</w:t>
      </w:r>
      <w:bookmarkEnd w:id="57"/>
      <w:bookmarkEnd w:id="58"/>
    </w:p>
    <w:p>
      <w:pPr>
        <w:pStyle w:val="6"/>
        <w:keepNext w:val="0"/>
        <w:keepLines w:val="0"/>
        <w:pageBreakBefore w:val="0"/>
        <w:widowControl w:val="0"/>
        <w:numPr>
          <w:ilvl w:val="1"/>
          <w:numId w:val="0"/>
        </w:numPr>
        <w:kinsoku/>
        <w:wordWrap/>
        <w:overflowPunct/>
        <w:topLinePunct w:val="0"/>
        <w:autoSpaceDE/>
        <w:autoSpaceDN/>
        <w:bidi w:val="0"/>
        <w:adjustRightInd w:val="0"/>
        <w:snapToGrid w:val="0"/>
        <w:spacing w:before="0" w:line="560" w:lineRule="exact"/>
        <w:ind w:left="0" w:leftChars="0" w:firstLine="640" w:firstLineChars="200"/>
        <w:textAlignment w:val="auto"/>
        <w:rPr>
          <w:rFonts w:ascii="Times New Roman" w:hAnsi="Times New Roman" w:eastAsia="楷体_GB2312" w:cs="Times New Roman"/>
          <w:b w:val="0"/>
          <w:bCs w:val="0"/>
        </w:rPr>
      </w:pPr>
      <w:bookmarkStart w:id="59" w:name="_Toc73464119"/>
      <w:bookmarkStart w:id="60" w:name="_Toc9358"/>
      <w:r>
        <w:rPr>
          <w:rFonts w:ascii="Times New Roman" w:hAnsi="Times New Roman" w:eastAsia="楷体_GB2312" w:cs="Times New Roman"/>
          <w:b w:val="0"/>
          <w:bCs w:val="0"/>
        </w:rPr>
        <w:t>（一）加强组织</w:t>
      </w:r>
      <w:bookmarkEnd w:id="59"/>
      <w:r>
        <w:rPr>
          <w:rFonts w:ascii="Times New Roman" w:hAnsi="Times New Roman" w:eastAsia="楷体_GB2312" w:cs="Times New Roman"/>
          <w:b w:val="0"/>
          <w:bCs w:val="0"/>
        </w:rPr>
        <w:t>协调</w:t>
      </w:r>
      <w:bookmarkEnd w:id="6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6"/>
        </w:rPr>
      </w:pPr>
      <w:r>
        <w:rPr>
          <w:rFonts w:ascii="Times New Roman" w:hAnsi="Times New Roman" w:eastAsia="仿宋_GB2312"/>
          <w:sz w:val="32"/>
          <w:szCs w:val="36"/>
        </w:rPr>
        <w:t>在规划实施过程中切实加强组织领导和沟通协调。加强与甘洛</w:t>
      </w:r>
      <w:r>
        <w:rPr>
          <w:rFonts w:hint="eastAsia" w:ascii="Times New Roman" w:hAnsi="Times New Roman" w:eastAsia="仿宋_GB2312"/>
          <w:sz w:val="32"/>
          <w:szCs w:val="36"/>
        </w:rPr>
        <w:t>县</w:t>
      </w:r>
      <w:r>
        <w:rPr>
          <w:rFonts w:ascii="Times New Roman" w:hAnsi="Times New Roman" w:eastAsia="仿宋_GB2312"/>
          <w:sz w:val="32"/>
          <w:szCs w:val="36"/>
        </w:rPr>
        <w:t>、洪雅</w:t>
      </w:r>
      <w:r>
        <w:rPr>
          <w:rFonts w:hint="eastAsia" w:ascii="Times New Roman" w:hAnsi="Times New Roman" w:eastAsia="仿宋_GB2312"/>
          <w:sz w:val="32"/>
          <w:szCs w:val="36"/>
        </w:rPr>
        <w:t>县</w:t>
      </w:r>
      <w:r>
        <w:rPr>
          <w:rFonts w:ascii="Times New Roman" w:hAnsi="Times New Roman" w:eastAsia="仿宋_GB2312"/>
          <w:sz w:val="32"/>
          <w:szCs w:val="36"/>
        </w:rPr>
        <w:t>、峨边</w:t>
      </w:r>
      <w:r>
        <w:rPr>
          <w:rFonts w:hint="eastAsia" w:ascii="Times New Roman" w:hAnsi="Times New Roman" w:eastAsia="仿宋_GB2312"/>
          <w:sz w:val="32"/>
          <w:szCs w:val="36"/>
        </w:rPr>
        <w:t>彝族自治县</w:t>
      </w:r>
      <w:r>
        <w:rPr>
          <w:rFonts w:ascii="Times New Roman" w:hAnsi="Times New Roman" w:eastAsia="仿宋_GB2312"/>
          <w:sz w:val="32"/>
          <w:szCs w:val="36"/>
        </w:rPr>
        <w:t>、汉源</w:t>
      </w:r>
      <w:r>
        <w:rPr>
          <w:rFonts w:hint="eastAsia" w:ascii="Times New Roman" w:hAnsi="Times New Roman" w:eastAsia="仿宋_GB2312"/>
          <w:sz w:val="32"/>
          <w:szCs w:val="36"/>
        </w:rPr>
        <w:t>县</w:t>
      </w:r>
      <w:r>
        <w:rPr>
          <w:rFonts w:ascii="Times New Roman" w:hAnsi="Times New Roman" w:eastAsia="仿宋_GB2312"/>
          <w:sz w:val="32"/>
          <w:szCs w:val="36"/>
        </w:rPr>
        <w:t>等毗邻区县的联动协调，积极向上争取重大项目，确保跨区项目在实施标准、建设进度上的有效衔接。加强与</w:t>
      </w:r>
      <w:r>
        <w:rPr>
          <w:rFonts w:hint="eastAsia" w:ascii="Times New Roman" w:hAnsi="Times New Roman" w:eastAsia="仿宋_GB2312"/>
          <w:sz w:val="32"/>
          <w:szCs w:val="36"/>
        </w:rPr>
        <w:t>区</w:t>
      </w:r>
      <w:r>
        <w:rPr>
          <w:rFonts w:ascii="Times New Roman" w:hAnsi="Times New Roman" w:eastAsia="仿宋_GB2312"/>
          <w:sz w:val="32"/>
          <w:szCs w:val="36"/>
        </w:rPr>
        <w:t>发改</w:t>
      </w:r>
      <w:r>
        <w:rPr>
          <w:rFonts w:hint="eastAsia" w:ascii="Times New Roman" w:hAnsi="Times New Roman" w:eastAsia="仿宋_GB2312"/>
          <w:sz w:val="32"/>
          <w:szCs w:val="36"/>
        </w:rPr>
        <w:t>局</w:t>
      </w:r>
      <w:r>
        <w:rPr>
          <w:rFonts w:ascii="Times New Roman" w:hAnsi="Times New Roman" w:eastAsia="仿宋_GB2312"/>
          <w:sz w:val="32"/>
          <w:szCs w:val="36"/>
        </w:rPr>
        <w:t>、</w:t>
      </w:r>
      <w:r>
        <w:rPr>
          <w:rFonts w:hint="eastAsia" w:ascii="Times New Roman" w:hAnsi="Times New Roman" w:eastAsia="仿宋_GB2312"/>
          <w:sz w:val="32"/>
          <w:szCs w:val="36"/>
        </w:rPr>
        <w:t>区</w:t>
      </w:r>
      <w:r>
        <w:rPr>
          <w:rFonts w:ascii="Times New Roman" w:hAnsi="Times New Roman" w:eastAsia="仿宋_GB2312"/>
          <w:sz w:val="32"/>
          <w:szCs w:val="36"/>
        </w:rPr>
        <w:t>财政</w:t>
      </w:r>
      <w:r>
        <w:rPr>
          <w:rFonts w:hint="eastAsia" w:ascii="Times New Roman" w:hAnsi="Times New Roman" w:eastAsia="仿宋_GB2312"/>
          <w:sz w:val="32"/>
          <w:szCs w:val="36"/>
          <w:lang w:eastAsia="zh-CN"/>
        </w:rPr>
        <w:t>局</w:t>
      </w:r>
      <w:r>
        <w:rPr>
          <w:rFonts w:ascii="Times New Roman" w:hAnsi="Times New Roman" w:eastAsia="仿宋_GB2312"/>
          <w:sz w:val="32"/>
          <w:szCs w:val="36"/>
        </w:rPr>
        <w:t>、</w:t>
      </w:r>
      <w:r>
        <w:rPr>
          <w:rFonts w:hint="eastAsia" w:ascii="Times New Roman" w:hAnsi="Times New Roman" w:eastAsia="仿宋_GB2312"/>
          <w:sz w:val="32"/>
          <w:szCs w:val="36"/>
        </w:rPr>
        <w:t>区</w:t>
      </w:r>
      <w:r>
        <w:rPr>
          <w:rFonts w:ascii="Times New Roman" w:hAnsi="Times New Roman" w:eastAsia="仿宋_GB2312"/>
          <w:sz w:val="32"/>
          <w:szCs w:val="36"/>
        </w:rPr>
        <w:t>自然资源</w:t>
      </w:r>
      <w:r>
        <w:rPr>
          <w:rFonts w:hint="eastAsia" w:ascii="Times New Roman" w:hAnsi="Times New Roman" w:eastAsia="仿宋_GB2312"/>
          <w:sz w:val="32"/>
          <w:szCs w:val="36"/>
        </w:rPr>
        <w:t>局</w:t>
      </w:r>
      <w:r>
        <w:rPr>
          <w:rFonts w:ascii="Times New Roman" w:hAnsi="Times New Roman" w:eastAsia="仿宋_GB2312"/>
          <w:sz w:val="32"/>
          <w:szCs w:val="36"/>
        </w:rPr>
        <w:t>、生态环境</w:t>
      </w:r>
      <w:r>
        <w:rPr>
          <w:rFonts w:hint="eastAsia" w:ascii="Times New Roman" w:hAnsi="Times New Roman" w:eastAsia="仿宋_GB2312"/>
          <w:sz w:val="32"/>
          <w:szCs w:val="36"/>
        </w:rPr>
        <w:t>局</w:t>
      </w:r>
      <w:r>
        <w:rPr>
          <w:rFonts w:ascii="Times New Roman" w:hAnsi="Times New Roman" w:eastAsia="仿宋_GB2312"/>
          <w:sz w:val="32"/>
          <w:szCs w:val="36"/>
        </w:rPr>
        <w:t>等各方联动协调，明确权责及分工，确保重大项目、重点工程的落实，制定详细实施计划，确保目标和任务有序推进。</w:t>
      </w:r>
    </w:p>
    <w:p>
      <w:pPr>
        <w:pStyle w:val="6"/>
        <w:keepNext w:val="0"/>
        <w:keepLines w:val="0"/>
        <w:pageBreakBefore w:val="0"/>
        <w:widowControl w:val="0"/>
        <w:numPr>
          <w:ilvl w:val="1"/>
          <w:numId w:val="0"/>
        </w:numPr>
        <w:kinsoku/>
        <w:wordWrap/>
        <w:overflowPunct/>
        <w:topLinePunct w:val="0"/>
        <w:autoSpaceDE/>
        <w:autoSpaceDN/>
        <w:bidi w:val="0"/>
        <w:adjustRightInd w:val="0"/>
        <w:snapToGrid w:val="0"/>
        <w:spacing w:before="0" w:line="560" w:lineRule="exact"/>
        <w:ind w:left="0" w:leftChars="0" w:firstLine="640" w:firstLineChars="200"/>
        <w:textAlignment w:val="auto"/>
        <w:rPr>
          <w:rFonts w:ascii="Times New Roman" w:hAnsi="Times New Roman" w:eastAsia="楷体_GB2312" w:cs="Times New Roman"/>
          <w:b w:val="0"/>
          <w:bCs w:val="0"/>
        </w:rPr>
      </w:pPr>
      <w:bookmarkStart w:id="61" w:name="_Toc73464120"/>
      <w:bookmarkStart w:id="62" w:name="_Toc18447"/>
      <w:r>
        <w:rPr>
          <w:rFonts w:ascii="Times New Roman" w:hAnsi="Times New Roman" w:eastAsia="楷体_GB2312" w:cs="Times New Roman"/>
          <w:b w:val="0"/>
          <w:bCs w:val="0"/>
        </w:rPr>
        <w:t>（二）</w:t>
      </w:r>
      <w:bookmarkEnd w:id="61"/>
      <w:r>
        <w:rPr>
          <w:rFonts w:ascii="Times New Roman" w:hAnsi="Times New Roman" w:eastAsia="楷体_GB2312" w:cs="Times New Roman"/>
          <w:b w:val="0"/>
          <w:bCs w:val="0"/>
        </w:rPr>
        <w:t>拓宽融资渠道</w:t>
      </w:r>
      <w:bookmarkEnd w:id="6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6"/>
        </w:rPr>
      </w:pPr>
      <w:r>
        <w:rPr>
          <w:rFonts w:hint="eastAsia" w:ascii="仿宋_GB2312" w:hAnsi="仿宋_GB2312" w:eastAsia="仿宋_GB2312" w:cs="仿宋_GB2312"/>
          <w:sz w:val="32"/>
          <w:szCs w:val="36"/>
        </w:rPr>
        <w:t>充分用好民族地区、贫困地区交通建设支持政策，积极争取国省支持，强化资金配套保障。采用多元化方式拓宽融资渠道，整合大峡谷、大瓦山等优质旅游资源进行综合开发，依法合规推广PPP、BOT等投融资模式吸引社会资本参与交通基础设施投资和运营，整合涉农资金用于支持“四好农村路”建设。</w:t>
      </w:r>
    </w:p>
    <w:p>
      <w:pPr>
        <w:pStyle w:val="6"/>
        <w:keepNext w:val="0"/>
        <w:keepLines w:val="0"/>
        <w:pageBreakBefore w:val="0"/>
        <w:widowControl w:val="0"/>
        <w:numPr>
          <w:ilvl w:val="1"/>
          <w:numId w:val="0"/>
        </w:numPr>
        <w:kinsoku/>
        <w:wordWrap/>
        <w:overflowPunct/>
        <w:topLinePunct w:val="0"/>
        <w:autoSpaceDE/>
        <w:autoSpaceDN/>
        <w:bidi w:val="0"/>
        <w:adjustRightInd w:val="0"/>
        <w:snapToGrid w:val="0"/>
        <w:spacing w:before="0" w:line="560" w:lineRule="exact"/>
        <w:ind w:left="0" w:leftChars="0" w:firstLine="640" w:firstLineChars="200"/>
        <w:textAlignment w:val="auto"/>
        <w:rPr>
          <w:rFonts w:ascii="Times New Roman" w:hAnsi="Times New Roman" w:eastAsia="楷体_GB2312" w:cs="Times New Roman"/>
          <w:b w:val="0"/>
          <w:bCs w:val="0"/>
        </w:rPr>
      </w:pPr>
      <w:bookmarkStart w:id="63" w:name="_Toc73464121"/>
      <w:bookmarkStart w:id="64" w:name="_Toc3389"/>
      <w:r>
        <w:rPr>
          <w:rFonts w:ascii="Times New Roman" w:hAnsi="Times New Roman" w:eastAsia="楷体_GB2312" w:cs="Times New Roman"/>
          <w:b w:val="0"/>
          <w:bCs w:val="0"/>
        </w:rPr>
        <w:t>（三）</w:t>
      </w:r>
      <w:bookmarkEnd w:id="63"/>
      <w:r>
        <w:rPr>
          <w:rFonts w:ascii="Times New Roman" w:hAnsi="Times New Roman" w:eastAsia="楷体_GB2312" w:cs="Times New Roman"/>
          <w:b w:val="0"/>
          <w:bCs w:val="0"/>
        </w:rPr>
        <w:t>加强要素保障</w:t>
      </w:r>
      <w:bookmarkEnd w:id="6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6"/>
        </w:rPr>
      </w:pPr>
      <w:r>
        <w:rPr>
          <w:rFonts w:ascii="Times New Roman" w:hAnsi="Times New Roman" w:eastAsia="仿宋_GB2312"/>
          <w:sz w:val="32"/>
          <w:szCs w:val="36"/>
        </w:rPr>
        <w:t>做好交通基础设施建设与城镇、农业、生态空间和生态保护红线、永久基本农田保护红线、城镇开发边界等控制性因素的有效对接，有效预留交通廊道以及线位、点位等空间资源。加快规划选址、用地、环评、水土保持等项目前期工作和审批进度，加强中期评估、动态管理，加强交通运输安全生产治理，保障项目顺利推进。</w:t>
      </w:r>
    </w:p>
    <w:p>
      <w:pPr>
        <w:pStyle w:val="6"/>
        <w:keepNext w:val="0"/>
        <w:keepLines w:val="0"/>
        <w:pageBreakBefore w:val="0"/>
        <w:widowControl w:val="0"/>
        <w:numPr>
          <w:ilvl w:val="1"/>
          <w:numId w:val="0"/>
        </w:numPr>
        <w:kinsoku/>
        <w:wordWrap/>
        <w:overflowPunct/>
        <w:topLinePunct w:val="0"/>
        <w:autoSpaceDE/>
        <w:autoSpaceDN/>
        <w:bidi w:val="0"/>
        <w:adjustRightInd w:val="0"/>
        <w:snapToGrid w:val="0"/>
        <w:spacing w:before="0" w:line="560" w:lineRule="exact"/>
        <w:ind w:left="0" w:leftChars="0" w:firstLine="640" w:firstLineChars="200"/>
        <w:textAlignment w:val="auto"/>
        <w:rPr>
          <w:rFonts w:ascii="Times New Roman" w:hAnsi="Times New Roman" w:eastAsia="楷体_GB2312" w:cs="Times New Roman"/>
          <w:b w:val="0"/>
          <w:bCs w:val="0"/>
        </w:rPr>
      </w:pPr>
      <w:bookmarkStart w:id="65" w:name="_Toc14989"/>
      <w:bookmarkStart w:id="66" w:name="_Toc73464122"/>
      <w:r>
        <w:rPr>
          <w:rFonts w:ascii="Times New Roman" w:hAnsi="Times New Roman" w:eastAsia="楷体_GB2312" w:cs="Times New Roman"/>
          <w:b w:val="0"/>
          <w:bCs w:val="0"/>
        </w:rPr>
        <w:t>（四）建强人才队伍</w:t>
      </w:r>
      <w:bookmarkEnd w:id="65"/>
      <w:bookmarkEnd w:id="6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6"/>
        </w:rPr>
      </w:pPr>
      <w:r>
        <w:rPr>
          <w:rFonts w:ascii="Times New Roman" w:hAnsi="Times New Roman" w:eastAsia="仿宋_GB2312"/>
          <w:sz w:val="32"/>
          <w:szCs w:val="36"/>
        </w:rPr>
        <w:t>重视人才引进，依托优秀农民工回引培养工程，强化基层专业化人才梯队。加强人才培养，强化一线从业人员和关键岗位人员的再教育和常态化培训机制，加强与企业、研究咨询机构交流合作，加强干部人才交流，拓宽技术技能人才上升通道，加大对基层一线人员奖励激励力度，多渠道提高交通运输从业人员技术水平和综合素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0"/>
        <w:rPr>
          <w:rFonts w:ascii="Times New Roman" w:hAnsi="Times New Roman" w:eastAsia="黑体" w:cs="Times New Roman"/>
          <w:sz w:val="32"/>
          <w:szCs w:val="32"/>
        </w:rPr>
      </w:pPr>
      <w:bookmarkStart w:id="67" w:name="_Toc63780725"/>
      <w:bookmarkStart w:id="68" w:name="_Toc22594"/>
      <w:r>
        <w:rPr>
          <w:rFonts w:ascii="Times New Roman" w:hAnsi="Times New Roman" w:eastAsia="黑体" w:cs="Times New Roman"/>
          <w:sz w:val="32"/>
          <w:szCs w:val="32"/>
        </w:rPr>
        <w:t>七、环境影响评价与环境保护措施</w:t>
      </w:r>
      <w:bookmarkEnd w:id="67"/>
      <w:bookmarkEnd w:id="68"/>
    </w:p>
    <w:p>
      <w:pPr>
        <w:pStyle w:val="6"/>
        <w:keepNext w:val="0"/>
        <w:keepLines w:val="0"/>
        <w:pageBreakBefore w:val="0"/>
        <w:widowControl w:val="0"/>
        <w:numPr>
          <w:ilvl w:val="1"/>
          <w:numId w:val="0"/>
        </w:numPr>
        <w:kinsoku/>
        <w:wordWrap/>
        <w:overflowPunct/>
        <w:topLinePunct w:val="0"/>
        <w:autoSpaceDE/>
        <w:autoSpaceDN/>
        <w:bidi w:val="0"/>
        <w:adjustRightInd w:val="0"/>
        <w:snapToGrid w:val="0"/>
        <w:spacing w:before="0" w:line="560" w:lineRule="exact"/>
        <w:ind w:left="0" w:leftChars="0" w:firstLine="640" w:firstLineChars="200"/>
        <w:textAlignment w:val="auto"/>
        <w:rPr>
          <w:rFonts w:ascii="Times New Roman" w:hAnsi="Times New Roman" w:eastAsia="楷体_GB2312" w:cs="Times New Roman"/>
          <w:b w:val="0"/>
          <w:bCs w:val="0"/>
        </w:rPr>
      </w:pPr>
      <w:bookmarkStart w:id="69" w:name="_Toc63780726"/>
      <w:bookmarkStart w:id="70" w:name="_Toc31141"/>
      <w:r>
        <w:rPr>
          <w:rFonts w:ascii="Times New Roman" w:hAnsi="Times New Roman" w:eastAsia="楷体_GB2312" w:cs="Times New Roman"/>
          <w:b w:val="0"/>
          <w:bCs w:val="0"/>
        </w:rPr>
        <w:t>（一）</w:t>
      </w:r>
      <w:bookmarkEnd w:id="69"/>
      <w:r>
        <w:rPr>
          <w:rFonts w:ascii="Times New Roman" w:hAnsi="Times New Roman" w:eastAsia="楷体_GB2312" w:cs="Times New Roman"/>
          <w:b w:val="0"/>
          <w:bCs w:val="0"/>
        </w:rPr>
        <w:t>生态环境概述</w:t>
      </w:r>
      <w:bookmarkEnd w:id="70"/>
    </w:p>
    <w:p>
      <w:pPr>
        <w:pStyle w:val="1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金口河区拥有7处集中式饮用水水源地（2处县级、5处乡镇级），4处A级旅游景区（大峡谷4A级景区，水墨顺河、五彩天池、花溪曙光3个2A级景区）。</w:t>
      </w:r>
    </w:p>
    <w:p>
      <w:pPr>
        <w:pStyle w:val="6"/>
        <w:keepNext w:val="0"/>
        <w:keepLines w:val="0"/>
        <w:pageBreakBefore w:val="0"/>
        <w:widowControl w:val="0"/>
        <w:numPr>
          <w:ilvl w:val="1"/>
          <w:numId w:val="0"/>
        </w:numPr>
        <w:kinsoku/>
        <w:wordWrap/>
        <w:overflowPunct/>
        <w:topLinePunct w:val="0"/>
        <w:autoSpaceDE/>
        <w:autoSpaceDN/>
        <w:bidi w:val="0"/>
        <w:adjustRightInd w:val="0"/>
        <w:snapToGrid w:val="0"/>
        <w:spacing w:before="0" w:line="560" w:lineRule="exact"/>
        <w:ind w:left="0" w:leftChars="0" w:firstLine="640" w:firstLineChars="200"/>
        <w:textAlignment w:val="auto"/>
        <w:rPr>
          <w:rFonts w:ascii="Times New Roman" w:hAnsi="Times New Roman" w:eastAsia="楷体_GB2312" w:cs="Times New Roman"/>
          <w:b w:val="0"/>
          <w:bCs w:val="0"/>
        </w:rPr>
      </w:pPr>
      <w:bookmarkStart w:id="71" w:name="_Toc9122"/>
      <w:bookmarkStart w:id="72" w:name="_Toc63780727"/>
      <w:r>
        <w:rPr>
          <w:rFonts w:ascii="Times New Roman" w:hAnsi="Times New Roman" w:eastAsia="楷体_GB2312" w:cs="Times New Roman"/>
          <w:b w:val="0"/>
          <w:bCs w:val="0"/>
        </w:rPr>
        <w:t>（二）环境影响分析</w:t>
      </w:r>
      <w:bookmarkEnd w:id="71"/>
      <w:bookmarkEnd w:id="72"/>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1.相关规划协调性分析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rPr>
      </w:pPr>
      <w:r>
        <w:rPr>
          <w:rFonts w:hint="eastAsia" w:ascii="仿宋_GB2312" w:hAnsi="仿宋_GB2312" w:eastAsia="仿宋_GB2312" w:cs="仿宋_GB2312"/>
          <w:sz w:val="32"/>
        </w:rPr>
        <w:t>本规划与《四川省“十四五”综合交通运输发展规划》《乐山市“十四五”综合交通运输发展规划》等上层规划相符合，与《乐山市国土空间总体规划（2020-2035年）》《金口河区国土空间总体规划“三线”划定方案》等相衔接。规划不涉及全省主体功能区规划的禁止开发区域，不会对全域农业发展和生物多样性造成显著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2.环境影响分析</w:t>
      </w:r>
    </w:p>
    <w:p>
      <w:pPr>
        <w:pStyle w:val="1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本规划实施将不可避免地对环境产生影响，主要体现在资源占用、生态影响、污染排放和社会经济影响等方面。铁路、高速公路、普通国省道等交通基础设施需要占用一定的资源，可能对局部区域资源承载力产生影响。各类交通基础设施运营带来的污水、废气、噪声等污染物，可能对空气、水等环境产生一定影响。</w:t>
      </w:r>
      <w:r>
        <w:rPr>
          <w:rFonts w:hint="eastAsia" w:ascii="仿宋_GB2312" w:hAnsi="仿宋_GB2312" w:eastAsia="仿宋_GB2312" w:cs="仿宋_GB2312"/>
          <w:b/>
          <w:bCs/>
          <w:sz w:val="32"/>
          <w:szCs w:val="32"/>
        </w:rPr>
        <w:t>资源承载能力方面，</w:t>
      </w:r>
      <w:r>
        <w:rPr>
          <w:rFonts w:hint="eastAsia" w:ascii="仿宋_GB2312" w:hAnsi="仿宋_GB2312" w:eastAsia="仿宋_GB2312" w:cs="仿宋_GB2312"/>
          <w:sz w:val="32"/>
          <w:szCs w:val="32"/>
        </w:rPr>
        <w:t>本规划充分考虑既有交通运输基础设施的利用，集约节约利用土地、能源等资源，积极开发综合交通枢纽，有效提升资源综合利用水平和能效水平。</w:t>
      </w:r>
      <w:r>
        <w:rPr>
          <w:rFonts w:hint="eastAsia" w:ascii="仿宋_GB2312" w:hAnsi="仿宋_GB2312" w:eastAsia="仿宋_GB2312" w:cs="仿宋_GB2312"/>
          <w:b/>
          <w:bCs/>
          <w:sz w:val="32"/>
          <w:szCs w:val="32"/>
        </w:rPr>
        <w:t>环境可持续方面，</w:t>
      </w:r>
      <w:r>
        <w:rPr>
          <w:rFonts w:hint="eastAsia" w:ascii="仿宋_GB2312" w:hAnsi="仿宋_GB2312" w:eastAsia="仿宋_GB2312" w:cs="仿宋_GB2312"/>
          <w:sz w:val="32"/>
          <w:szCs w:val="32"/>
        </w:rPr>
        <w:t>本规划注重发展城市公共交通等方式，大力推行绿色出行，并能较好地与自然保护区、风景名胜区等环境敏感区相协调。</w:t>
      </w:r>
    </w:p>
    <w:p>
      <w:pPr>
        <w:pStyle w:val="1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综上，虽然规划新增交通运输基础设施对生态环境有具有一定的影响，但通过严格落实规划和建设项目环境影响评价，加强交通基础实施节能环保和风险防控能力，规划实施产生的不利影响在总体上是可控的。</w:t>
      </w:r>
    </w:p>
    <w:p>
      <w:pPr>
        <w:pStyle w:val="1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集约节约利用资源，抓好污染物排放控制。优化国土空间开发，完善土地利用制度，控制土地开发强度。推广先进适用的节能减排技术，加强运输工具节能减排新技术的应用。鼓励使用清洁能源、新能源，逐步淘汰技术落后、高能耗、低效率的运输设备。</w:t>
      </w:r>
    </w:p>
    <w:p>
      <w:pPr>
        <w:pStyle w:val="1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积极开展环境恢复，提升环境质量。在交通项目建设和运营期间做好地形、地貌、生态环境恢复工作。合理设计项目线路走向、场站位置，避免饮用水水源地、风景名胜区等环境敏感区域。注重景观恢复，积极推动绿色通道建设，恢复和改善交通运输基础设施建设中遭破坏的生态环境和自然景观。</w:t>
      </w:r>
    </w:p>
    <w:p>
      <w:pPr>
        <w:pStyle w:val="1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黑体" w:cs="Times New Roman"/>
          <w:sz w:val="28"/>
          <w:szCs w:val="32"/>
        </w:rPr>
        <w:sectPr>
          <w:headerReference r:id="rId6" w:type="default"/>
          <w:footerReference r:id="rId7" w:type="default"/>
          <w:pgSz w:w="11906" w:h="16838"/>
          <w:pgMar w:top="2041" w:right="1468" w:bottom="1587" w:left="1468" w:header="850" w:footer="992" w:gutter="0"/>
          <w:pgNumType w:fmt="decimal"/>
          <w:cols w:space="0" w:num="1"/>
          <w:rtlGutter w:val="0"/>
          <w:docGrid w:type="lines" w:linePitch="440" w:charSpace="0"/>
        </w:sectPr>
      </w:pPr>
      <w:r>
        <w:rPr>
          <w:rFonts w:ascii="Times New Roman" w:hAnsi="Times New Roman" w:eastAsia="仿宋_GB2312"/>
          <w:sz w:val="32"/>
          <w:szCs w:val="32"/>
        </w:rPr>
        <w:t>加强环境管理能力，完善环境监测体系。严格执行《中华人民共和国环境保护法》《中华人民共和国环境影响评价法》等法律法规，抓好项目审批和土地、环保准入以及规划制度和监测方法，加强建设项目全过程环境监控、管理。</w:t>
      </w:r>
      <w:bookmarkStart w:id="73" w:name="_Toc73464123"/>
    </w:p>
    <w:p>
      <w:pPr>
        <w:jc w:val="left"/>
        <w:outlineLvl w:val="0"/>
        <w:rPr>
          <w:rFonts w:hint="eastAsia" w:ascii="黑体" w:hAnsi="黑体" w:eastAsia="黑体" w:cs="黑体"/>
          <w:sz w:val="32"/>
          <w:szCs w:val="32"/>
        </w:rPr>
      </w:pPr>
      <w:bookmarkStart w:id="74" w:name="_Toc16942"/>
      <w:r>
        <w:rPr>
          <w:rFonts w:hint="eastAsia" w:ascii="黑体" w:hAnsi="黑体" w:eastAsia="黑体" w:cs="黑体"/>
          <w:sz w:val="32"/>
          <w:szCs w:val="32"/>
        </w:rPr>
        <w:t>附件1</w:t>
      </w:r>
      <w:bookmarkEnd w:id="74"/>
      <w:r>
        <w:rPr>
          <w:rFonts w:hint="eastAsia" w:ascii="黑体" w:hAnsi="黑体" w:eastAsia="黑体" w:cs="黑体"/>
          <w:sz w:val="32"/>
          <w:szCs w:val="32"/>
        </w:rPr>
        <w:t xml:space="preserve"> </w:t>
      </w:r>
    </w:p>
    <w:p>
      <w:pPr>
        <w:jc w:val="center"/>
        <w:outlineLvl w:val="0"/>
        <w:rPr>
          <w:rFonts w:hint="eastAsia" w:ascii="方正小标宋简体" w:hAnsi="方正小标宋简体" w:eastAsia="方正小标宋简体" w:cs="方正小标宋简体"/>
          <w:sz w:val="44"/>
          <w:szCs w:val="44"/>
        </w:rPr>
      </w:pPr>
      <w:bookmarkStart w:id="75" w:name="_Toc31798"/>
      <w:r>
        <w:rPr>
          <w:rFonts w:hint="eastAsia" w:ascii="方正小标宋简体" w:hAnsi="方正小标宋简体" w:eastAsia="方正小标宋简体" w:cs="方正小标宋简体"/>
          <w:sz w:val="44"/>
          <w:szCs w:val="44"/>
        </w:rPr>
        <w:t>金口河区“十四五”期交通重点建设项目表</w:t>
      </w:r>
      <w:bookmarkEnd w:id="73"/>
      <w:bookmarkEnd w:id="75"/>
    </w:p>
    <w:p>
      <w:pPr>
        <w:pStyle w:val="2"/>
        <w:keepNext w:val="0"/>
        <w:keepLines w:val="0"/>
        <w:pageBreakBefore w:val="0"/>
        <w:widowControl/>
        <w:kinsoku/>
        <w:wordWrap/>
        <w:overflowPunct/>
        <w:topLinePunct w:val="0"/>
        <w:autoSpaceDE/>
        <w:autoSpaceDN/>
        <w:bidi w:val="0"/>
        <w:adjustRightInd w:val="0"/>
        <w:snapToGrid w:val="0"/>
        <w:spacing w:line="200" w:lineRule="exact"/>
        <w:textAlignment w:val="auto"/>
      </w:pPr>
    </w:p>
    <w:tbl>
      <w:tblPr>
        <w:tblStyle w:val="23"/>
        <w:tblW w:w="14438" w:type="dxa"/>
        <w:jc w:val="center"/>
        <w:tblLayout w:type="autofit"/>
        <w:tblCellMar>
          <w:top w:w="0" w:type="dxa"/>
          <w:left w:w="108" w:type="dxa"/>
          <w:bottom w:w="0" w:type="dxa"/>
          <w:right w:w="108" w:type="dxa"/>
        </w:tblCellMar>
      </w:tblPr>
      <w:tblGrid>
        <w:gridCol w:w="698"/>
        <w:gridCol w:w="5390"/>
        <w:gridCol w:w="975"/>
        <w:gridCol w:w="735"/>
        <w:gridCol w:w="1095"/>
        <w:gridCol w:w="1125"/>
        <w:gridCol w:w="1425"/>
        <w:gridCol w:w="990"/>
        <w:gridCol w:w="930"/>
        <w:gridCol w:w="1075"/>
      </w:tblGrid>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序号</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2"/>
                <w:rFonts w:hint="default" w:hAnsi="Times New Roman"/>
              </w:rPr>
              <w:t>项目名称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Style w:val="52"/>
                <w:rFonts w:hint="default" w:hAnsi="Times New Roman"/>
              </w:rPr>
            </w:pPr>
            <w:r>
              <w:rPr>
                <w:rStyle w:val="52"/>
                <w:rFonts w:hint="default" w:hAnsi="Times New Roman"/>
              </w:rPr>
              <w:t>建设</w:t>
            </w:r>
          </w:p>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性质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Style w:val="52"/>
                <w:rFonts w:hint="default" w:hAnsi="Times New Roman"/>
              </w:rPr>
            </w:pPr>
            <w:r>
              <w:rPr>
                <w:rStyle w:val="52"/>
                <w:rFonts w:hint="default" w:hAnsi="Times New Roman"/>
              </w:rPr>
              <w:t>技术</w:t>
            </w:r>
          </w:p>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Style w:val="52"/>
                <w:rFonts w:hint="eastAsia" w:hAnsi="Times New Roman" w:eastAsia="仿宋_GB2312"/>
                <w:lang w:eastAsia="zh-CN"/>
              </w:rPr>
            </w:pPr>
            <w:r>
              <w:rPr>
                <w:rStyle w:val="52"/>
                <w:rFonts w:hint="default" w:hAnsi="Times New Roman"/>
              </w:rPr>
              <w:t>里程</w:t>
            </w:r>
          </w:p>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（公里）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Style w:val="52"/>
                <w:rFonts w:hint="default" w:hAnsi="Times New Roman"/>
              </w:rPr>
            </w:pPr>
            <w:r>
              <w:rPr>
                <w:rStyle w:val="52"/>
                <w:rFonts w:hint="default" w:hAnsi="Times New Roman"/>
              </w:rPr>
              <w:t>总投资</w:t>
            </w:r>
          </w:p>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（亿元）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Style w:val="54"/>
                <w:rFonts w:hint="eastAsia" w:hAnsi="Times New Roman" w:eastAsia="仿宋_GB2312"/>
                <w:lang w:eastAsia="zh-CN"/>
              </w:rPr>
            </w:pPr>
            <w:r>
              <w:rPr>
                <w:rStyle w:val="54"/>
                <w:rFonts w:hint="default" w:hAnsi="Times New Roman"/>
              </w:rPr>
              <w:t>规划期投资</w:t>
            </w:r>
          </w:p>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（亿元）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开工年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完工年</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备注</w:t>
            </w: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5"/>
                <w:rFonts w:hint="default" w:hAnsi="Times New Roman"/>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788.52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438.</w:t>
            </w:r>
            <w:r>
              <w:rPr>
                <w:rFonts w:hint="eastAsia" w:ascii="Times New Roman" w:hAnsi="Times New Roman" w:eastAsia="等线" w:cs="Times New Roman"/>
                <w:b/>
                <w:bCs/>
                <w:color w:val="000000"/>
                <w:kern w:val="0"/>
                <w:sz w:val="22"/>
                <w:lang w:val="en-US" w:eastAsia="zh-CN"/>
              </w:rPr>
              <w:t>4</w:t>
            </w:r>
            <w:r>
              <w:rPr>
                <w:rFonts w:ascii="Times New Roman" w:hAnsi="Times New Roman" w:eastAsia="等线" w:cs="Times New Roman"/>
                <w:b/>
                <w:bCs/>
                <w:color w:val="000000"/>
                <w:kern w:val="0"/>
                <w:sz w:val="22"/>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4</w:t>
            </w:r>
            <w:r>
              <w:rPr>
                <w:rFonts w:hint="eastAsia" w:ascii="Times New Roman" w:hAnsi="Times New Roman" w:eastAsia="等线" w:cs="Times New Roman"/>
                <w:b/>
                <w:bCs/>
                <w:color w:val="000000"/>
                <w:kern w:val="0"/>
                <w:sz w:val="22"/>
                <w:lang w:val="en-US" w:eastAsia="zh-CN"/>
              </w:rPr>
              <w:t>9</w:t>
            </w:r>
            <w:r>
              <w:rPr>
                <w:rFonts w:ascii="Times New Roman" w:hAnsi="Times New Roman" w:eastAsia="等线" w:cs="Times New Roman"/>
                <w:b/>
                <w:bCs/>
                <w:color w:val="000000"/>
                <w:kern w:val="0"/>
                <w:sz w:val="22"/>
              </w:rPr>
              <w:t>.</w:t>
            </w:r>
            <w:r>
              <w:rPr>
                <w:rFonts w:hint="eastAsia" w:ascii="Times New Roman" w:hAnsi="Times New Roman" w:eastAsia="等线" w:cs="Times New Roman"/>
                <w:b/>
                <w:bCs/>
                <w:color w:val="000000"/>
                <w:kern w:val="0"/>
                <w:sz w:val="22"/>
                <w:lang w:val="en-US" w:eastAsia="zh-CN"/>
              </w:rPr>
              <w:t>1</w:t>
            </w:r>
            <w:r>
              <w:rPr>
                <w:rFonts w:ascii="Times New Roman" w:hAnsi="Times New Roman" w:eastAsia="等线" w:cs="Times New Roman"/>
                <w:b/>
                <w:bCs/>
                <w:color w:val="000000"/>
                <w:kern w:val="0"/>
                <w:sz w:val="22"/>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5"/>
                <w:rFonts w:hint="default" w:hAnsi="Times New Roman"/>
              </w:rPr>
              <w:t>一、铁路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成昆铁路复线（金口河段）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5"/>
                <w:rFonts w:hint="default" w:hAnsi="Times New Roman"/>
              </w:rPr>
              <w:t>二、高速公路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29.00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峨汉高速（金口河段</w:t>
            </w:r>
            <w:r>
              <w:rPr>
                <w:rStyle w:val="56"/>
                <w:rFonts w:eastAsia="等线"/>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29.00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5"/>
                <w:rFonts w:hint="default" w:hAnsi="Times New Roman"/>
              </w:rPr>
              <w:t>三、普通国省道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74.70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41.34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20.34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6"/>
                <w:rFonts w:eastAsia="等线"/>
              </w:rPr>
              <w:t>G245</w:t>
            </w:r>
            <w:r>
              <w:rPr>
                <w:rStyle w:val="52"/>
                <w:rFonts w:hint="default" w:hAnsi="Times New Roman"/>
              </w:rPr>
              <w:t>线金口河过境段公路改建工程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二级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4.24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4.24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6"/>
                <w:rFonts w:eastAsia="等线"/>
              </w:rPr>
              <w:t>G245</w:t>
            </w:r>
            <w:r>
              <w:rPr>
                <w:rStyle w:val="52"/>
                <w:rFonts w:hint="default" w:hAnsi="Times New Roman"/>
              </w:rPr>
              <w:t>线永和镇、和平彝族乡部分路段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二级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G245</w:t>
            </w:r>
            <w:r>
              <w:rPr>
                <w:rStyle w:val="54"/>
                <w:rFonts w:hint="default" w:hAnsi="Times New Roman"/>
              </w:rPr>
              <w:t>金口河区蒲梯至汉源县古路段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二级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15.00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宋体" w:hAnsi="宋体" w:eastAsia="宋体" w:cs="宋体"/>
                <w:color w:val="000000"/>
                <w:sz w:val="22"/>
              </w:rPr>
            </w:pPr>
            <w:r>
              <w:rPr>
                <w:rFonts w:hint="eastAsia" w:ascii="宋体" w:hAnsi="宋体" w:eastAsia="宋体" w:cs="宋体"/>
                <w:color w:val="000000"/>
                <w:kern w:val="0"/>
                <w:sz w:val="22"/>
              </w:rPr>
              <w:t>隧道</w:t>
            </w: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4</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S540</w:t>
            </w:r>
            <w:r>
              <w:rPr>
                <w:rStyle w:val="54"/>
                <w:rFonts w:hint="default" w:hAnsi="Times New Roman"/>
              </w:rPr>
              <w:t>金河镇至永胜乡道路改建工程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二级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8.00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FF0000"/>
                <w:sz w:val="22"/>
              </w:rPr>
            </w:pPr>
          </w:p>
        </w:tc>
      </w:tr>
      <w:tr>
        <w:tblPrEx>
          <w:tblCellMar>
            <w:top w:w="0" w:type="dxa"/>
            <w:left w:w="108" w:type="dxa"/>
            <w:bottom w:w="0" w:type="dxa"/>
            <w:right w:w="108" w:type="dxa"/>
          </w:tblCellMar>
        </w:tblPrEx>
        <w:trPr>
          <w:trHeight w:val="890"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S540</w:t>
            </w:r>
            <w:r>
              <w:rPr>
                <w:rStyle w:val="54"/>
                <w:rFonts w:hint="default" w:hAnsi="Times New Roman"/>
              </w:rPr>
              <w:t>金口河区永胜乡至蓑衣岭改建工程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13.60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4"/>
                <w:rFonts w:hint="default" w:hAnsi="Times New Roman"/>
              </w:rPr>
              <w:t>经部队专用路、顺河</w:t>
            </w: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hint="eastAsia" w:ascii="Times New Roman" w:hAnsi="Times New Roman" w:eastAsia="仿宋_GB2312" w:cs="Times New Roman"/>
                <w:b/>
                <w:bCs/>
                <w:color w:val="000000"/>
                <w:sz w:val="22"/>
                <w:lang w:eastAsia="zh-CN"/>
              </w:rPr>
            </w:pPr>
            <w:r>
              <w:rPr>
                <w:rStyle w:val="59"/>
                <w:rFonts w:hint="default" w:hAnsi="Times New Roman"/>
              </w:rPr>
              <w:t>四、农村公路</w:t>
            </w:r>
            <w:r>
              <w:rPr>
                <w:rStyle w:val="59"/>
                <w:rFonts w:hint="eastAsia" w:hAnsi="Times New Roman" w:eastAsia="仿宋_GB2312"/>
                <w:lang w:eastAsia="zh-CN"/>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228.02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12.69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10.41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60"/>
                <w:rFonts w:hint="default" w:hAnsi="Times New Roman"/>
              </w:rPr>
              <w:t>（一）撤并建制村畅通工程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11.84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0.28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0.28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大杠村至曙光村撤并建制村畅通工程（改建）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10.645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吉丰村至五一村撤并建制村畅通工程（改建）曙光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1.199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0.03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0.03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60"/>
                <w:rFonts w:hint="default" w:hAnsi="Times New Roman"/>
              </w:rPr>
              <w:t>（二）一定规模自然村通硬化路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109.67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1.08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1.08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64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新华村委会</w:t>
            </w:r>
            <w:r>
              <w:rPr>
                <w:rStyle w:val="57"/>
                <w:rFonts w:eastAsia="等线"/>
              </w:rPr>
              <w:t>W130</w:t>
            </w:r>
            <w:r>
              <w:rPr>
                <w:rStyle w:val="58"/>
                <w:rFonts w:hint="default" w:hAnsi="Times New Roman"/>
              </w:rPr>
              <w:t>新华村三组和小河村委会</w:t>
            </w:r>
            <w:r>
              <w:rPr>
                <w:rStyle w:val="57"/>
                <w:rFonts w:eastAsia="等线"/>
              </w:rPr>
              <w:t>W123</w:t>
            </w:r>
            <w:r>
              <w:rPr>
                <w:rStyle w:val="58"/>
                <w:rFonts w:hint="default" w:hAnsi="Times New Roman"/>
              </w:rPr>
              <w:t>小河村三组通硬化路项目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新乐村建设工程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8.67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0.07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0.07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2.3</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村道畅通工程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Style w:val="60"/>
                <w:rFonts w:hint="default" w:hAnsi="Times New Roman"/>
              </w:rPr>
            </w:pPr>
            <w:r>
              <w:rPr>
                <w:rStyle w:val="60"/>
                <w:rFonts w:hint="default" w:hAnsi="Times New Roman"/>
              </w:rPr>
              <w:t>（三）幸福美丽乡村路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Style w:val="60"/>
                <w:rFonts w:hint="default" w:hAnsi="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Style w:val="60"/>
                <w:rFonts w:hint="default" w:hAnsi="Times New Roma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Style w:val="60"/>
                <w:rFonts w:hint="default" w:hAnsi="Times New Roman"/>
              </w:rPr>
            </w:pPr>
            <w:r>
              <w:rPr>
                <w:rStyle w:val="60"/>
                <w:rFonts w:hint="default" w:hAnsi="Times New Roman"/>
              </w:rPr>
              <w:t>106.51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Style w:val="60"/>
                <w:rFonts w:hint="default" w:hAnsi="Times New Roman"/>
              </w:rPr>
            </w:pPr>
            <w:r>
              <w:rPr>
                <w:rStyle w:val="60"/>
                <w:rFonts w:hint="default" w:hAnsi="Times New Roman"/>
              </w:rPr>
              <w:t>11.33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Style w:val="60"/>
                <w:rFonts w:hint="default" w:hAnsi="Times New Roman"/>
              </w:rPr>
            </w:pPr>
            <w:r>
              <w:rPr>
                <w:rStyle w:val="60"/>
                <w:rFonts w:hint="default" w:hAnsi="Times New Roman"/>
              </w:rPr>
              <w:t>9.05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Style w:val="60"/>
                <w:rFonts w:hint="default" w:hAnsi="Times New Roma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Style w:val="60"/>
                <w:rFonts w:hint="default" w:hAnsi="Times New Roma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Style w:val="60"/>
                <w:rFonts w:hint="default" w:hAnsi="Times New Roman"/>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Y003</w:t>
            </w:r>
            <w:r>
              <w:rPr>
                <w:rStyle w:val="58"/>
                <w:rFonts w:hint="default" w:hAnsi="Times New Roman"/>
              </w:rPr>
              <w:t>和新路解放村至新村二队段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7.41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0.37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0.37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旅游路</w:t>
            </w: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Y007</w:t>
            </w:r>
            <w:r>
              <w:rPr>
                <w:rStyle w:val="58"/>
                <w:rFonts w:hint="default" w:hAnsi="Times New Roman"/>
              </w:rPr>
              <w:t>永花路花茨至胜利段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旅游路</w:t>
            </w: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3.3</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X044</w:t>
            </w:r>
            <w:r>
              <w:rPr>
                <w:rStyle w:val="58"/>
                <w:rFonts w:hint="default" w:hAnsi="Times New Roman"/>
              </w:rPr>
              <w:t>金共路永久桥至象鼻段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7.80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旅游路</w:t>
            </w: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3.4</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X047</w:t>
            </w:r>
            <w:r>
              <w:rPr>
                <w:rStyle w:val="58"/>
                <w:rFonts w:hint="default" w:hAnsi="Times New Roman"/>
              </w:rPr>
              <w:t>永和路瓦山坪至五池段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18.30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旅游路</w:t>
            </w: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3.5</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X044</w:t>
            </w:r>
            <w:r>
              <w:rPr>
                <w:rStyle w:val="58"/>
                <w:rFonts w:hint="default" w:hAnsi="Times New Roman"/>
              </w:rPr>
              <w:t>金共路象鼻至林丰段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0.60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3.6</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4"/>
                <w:szCs w:val="24"/>
              </w:rPr>
            </w:pPr>
            <w:r>
              <w:rPr>
                <w:rStyle w:val="61"/>
                <w:rFonts w:eastAsia="等线"/>
              </w:rPr>
              <w:t>Y006</w:t>
            </w:r>
            <w:r>
              <w:rPr>
                <w:rStyle w:val="62"/>
                <w:rFonts w:hint="default" w:hAnsi="Times New Roman"/>
              </w:rPr>
              <w:t>吉星三黄产业基地改建工程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改扩建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4"/>
                <w:szCs w:val="24"/>
              </w:rPr>
            </w:pPr>
            <w:r>
              <w:rPr>
                <w:rFonts w:ascii="Times New Roman" w:hAnsi="Times New Roman" w:eastAsia="等线" w:cs="Times New Roman"/>
                <w:color w:val="000000"/>
                <w:kern w:val="0"/>
                <w:sz w:val="24"/>
                <w:szCs w:val="24"/>
              </w:rPr>
              <w:t>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0.48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0.48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3.7</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4"/>
                <w:szCs w:val="24"/>
              </w:rPr>
            </w:pPr>
            <w:r>
              <w:rPr>
                <w:rStyle w:val="62"/>
                <w:rFonts w:hint="default" w:hAnsi="Times New Roman"/>
              </w:rPr>
              <w:t>迎新村道</w:t>
            </w:r>
            <w:r>
              <w:rPr>
                <w:rStyle w:val="61"/>
                <w:rFonts w:eastAsia="等线"/>
              </w:rPr>
              <w:t>(</w:t>
            </w:r>
            <w:r>
              <w:rPr>
                <w:rStyle w:val="62"/>
                <w:rFonts w:hint="default" w:hAnsi="Times New Roman"/>
              </w:rPr>
              <w:t>峨金路口至蓝莓基地）产业路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改扩建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4"/>
                <w:szCs w:val="24"/>
              </w:rPr>
            </w:pPr>
            <w:r>
              <w:rPr>
                <w:rFonts w:ascii="Times New Roman" w:hAnsi="Times New Roman" w:eastAsia="等线" w:cs="Times New Roman"/>
                <w:color w:val="000000"/>
                <w:kern w:val="0"/>
                <w:sz w:val="24"/>
                <w:szCs w:val="24"/>
              </w:rPr>
              <w:t>13.00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0.78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3.8</w:t>
            </w:r>
          </w:p>
        </w:tc>
        <w:tc>
          <w:tcPr>
            <w:tcW w:w="5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rPr>
              <w:t>和平彝族乡高山粮油蔬菜示范园产业路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改扩建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4"/>
                <w:szCs w:val="24"/>
              </w:rPr>
            </w:pPr>
            <w:r>
              <w:rPr>
                <w:rFonts w:ascii="Times New Roman" w:hAnsi="Times New Roman" w:eastAsia="等线" w:cs="Times New Roman"/>
                <w:color w:val="000000"/>
                <w:kern w:val="0"/>
                <w:sz w:val="24"/>
                <w:szCs w:val="24"/>
              </w:rPr>
              <w:t>20.00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3.9</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4"/>
                <w:szCs w:val="24"/>
              </w:rPr>
            </w:pPr>
            <w:r>
              <w:rPr>
                <w:rStyle w:val="62"/>
                <w:rFonts w:hint="default" w:hAnsi="Times New Roman"/>
              </w:rPr>
              <w:t>永胜乡和平村川牛膝基地产业路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改扩建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4"/>
                <w:szCs w:val="24"/>
              </w:rPr>
            </w:pPr>
            <w:r>
              <w:rPr>
                <w:rFonts w:ascii="Times New Roman" w:hAnsi="Times New Roman" w:eastAsia="等线" w:cs="Times New Roman"/>
                <w:color w:val="000000"/>
                <w:kern w:val="0"/>
                <w:sz w:val="24"/>
                <w:szCs w:val="24"/>
              </w:rPr>
              <w:t>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0.40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63"/>
                <w:rFonts w:hint="default" w:hAnsi="Times New Roman"/>
              </w:rPr>
              <w:t>五、新改建桥梁项目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0.22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0.70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0.70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4"/>
                <w:rFonts w:hint="default" w:hAnsi="Times New Roman"/>
              </w:rPr>
              <w:t>双凤溪大渡河大桥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病危桥改造工程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b/>
                <w:bCs/>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9"/>
                <w:rFonts w:hint="default" w:hAnsi="Times New Roman"/>
              </w:rPr>
              <w:t>六、生命安全防护工程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b/>
                <w:bCs/>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82.00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0.25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0.25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9"/>
                <w:rFonts w:hint="default" w:hAnsi="Times New Roman"/>
              </w:rPr>
              <w:t>七、公路地质灾害治理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b/>
                <w:bCs/>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6"/>
                <w:rFonts w:eastAsia="等线"/>
              </w:rPr>
              <w:t>G245</w:t>
            </w:r>
            <w:r>
              <w:rPr>
                <w:rStyle w:val="53"/>
                <w:rFonts w:hint="default" w:hAnsi="Times New Roman"/>
              </w:rPr>
              <w:t>线大沙坝至白熊沟段灾害治理工程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0.95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61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Style w:val="54"/>
                <w:rFonts w:hint="eastAsia" w:hAnsi="Times New Roman" w:eastAsia="仿宋_GB2312"/>
                <w:lang w:eastAsia="zh-CN"/>
              </w:rPr>
            </w:pPr>
            <w:r>
              <w:rPr>
                <w:rFonts w:ascii="Times New Roman" w:hAnsi="Times New Roman" w:eastAsia="等线" w:cs="Times New Roman"/>
                <w:color w:val="000000"/>
                <w:kern w:val="0"/>
                <w:sz w:val="22"/>
              </w:rPr>
              <w:t xml:space="preserve"> G245 </w:t>
            </w:r>
            <w:r>
              <w:rPr>
                <w:rStyle w:val="54"/>
                <w:rFonts w:hint="default" w:hAnsi="Times New Roman"/>
              </w:rPr>
              <w:t>线金口河区和平彝族乡蒲梯村段</w:t>
            </w:r>
          </w:p>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4"/>
                <w:rFonts w:hint="default" w:hAnsi="Times New Roman"/>
              </w:rPr>
              <w:t>公路边坡地质灾害治理工程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9"/>
                <w:rFonts w:hint="default" w:hAnsi="Times New Roman"/>
              </w:rPr>
              <w:t>八、水运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0.60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0.60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大峡谷旅游港口</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2"/>
                <w:rFonts w:hint="default" w:hAnsi="Times New Roman"/>
              </w:rPr>
              <w:t>水上安全救助一体化建设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9"/>
                <w:rFonts w:hint="default" w:hAnsi="Times New Roman"/>
              </w:rPr>
              <w:t>九、运输站场及服务设施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w:t>
            </w:r>
            <w:r>
              <w:rPr>
                <w:rFonts w:hint="eastAsia" w:ascii="Times New Roman" w:hAnsi="Times New Roman" w:eastAsia="等线" w:cs="Times New Roman"/>
                <w:b/>
                <w:bCs/>
                <w:color w:val="000000"/>
                <w:kern w:val="0"/>
                <w:sz w:val="22"/>
                <w:lang w:val="en-US" w:eastAsia="zh-CN"/>
              </w:rPr>
              <w:t>2</w:t>
            </w:r>
            <w:r>
              <w:rPr>
                <w:rFonts w:ascii="Times New Roman" w:hAnsi="Times New Roman" w:eastAsia="等线" w:cs="Times New Roman"/>
                <w:b/>
                <w:bCs/>
                <w:color w:val="000000"/>
                <w:kern w:val="0"/>
                <w:sz w:val="22"/>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w:t>
            </w:r>
            <w:r>
              <w:rPr>
                <w:rFonts w:hint="eastAsia" w:ascii="Times New Roman" w:hAnsi="Times New Roman" w:eastAsia="等线" w:cs="Times New Roman"/>
                <w:b/>
                <w:bCs/>
                <w:color w:val="000000"/>
                <w:kern w:val="0"/>
                <w:sz w:val="22"/>
                <w:lang w:val="en-US" w:eastAsia="zh-CN"/>
              </w:rPr>
              <w:t>2</w:t>
            </w:r>
            <w:r>
              <w:rPr>
                <w:rFonts w:ascii="Times New Roman" w:hAnsi="Times New Roman" w:eastAsia="等线" w:cs="Times New Roman"/>
                <w:b/>
                <w:bCs/>
                <w:color w:val="000000"/>
                <w:kern w:val="0"/>
                <w:sz w:val="22"/>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乐山市金口河区共安枢纽二级客运站</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二级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w:t>
            </w:r>
            <w:r>
              <w:rPr>
                <w:rFonts w:hint="eastAsia" w:ascii="Times New Roman" w:hAnsi="Times New Roman" w:eastAsia="等线" w:cs="Times New Roman"/>
                <w:color w:val="000000"/>
                <w:kern w:val="0"/>
                <w:sz w:val="22"/>
                <w:lang w:val="en-US" w:eastAsia="zh-CN"/>
              </w:rPr>
              <w:t>7</w:t>
            </w:r>
            <w:r>
              <w:rPr>
                <w:rFonts w:ascii="Times New Roman" w:hAnsi="Times New Roman" w:eastAsia="等线" w:cs="Times New Roman"/>
                <w:color w:val="000000"/>
                <w:kern w:val="0"/>
                <w:sz w:val="22"/>
              </w:rPr>
              <w:t>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w:t>
            </w:r>
            <w:r>
              <w:rPr>
                <w:rFonts w:hint="eastAsia" w:ascii="Times New Roman" w:hAnsi="Times New Roman" w:eastAsia="等线" w:cs="Times New Roman"/>
                <w:color w:val="000000"/>
                <w:kern w:val="0"/>
                <w:sz w:val="22"/>
                <w:lang w:val="en-US" w:eastAsia="zh-CN"/>
              </w:rPr>
              <w:t>7</w:t>
            </w:r>
            <w:r>
              <w:rPr>
                <w:rFonts w:ascii="Times New Roman" w:hAnsi="Times New Roman" w:eastAsia="等线" w:cs="Times New Roman"/>
                <w:color w:val="000000"/>
                <w:kern w:val="0"/>
                <w:sz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金口河区旅游客运中心站</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2"/>
                <w:rFonts w:hint="default" w:hAnsi="Times New Roman"/>
              </w:rPr>
              <w:t>顺河服务区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0.05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9"/>
                <w:rFonts w:hint="default" w:hAnsi="Times New Roman"/>
              </w:rPr>
              <w:t>十、其他</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仿宋_GB2312" w:hAnsi="等线" w:eastAsia="仿宋_GB2312" w:cs="仿宋_GB2312"/>
                <w:color w:val="000000"/>
                <w:sz w:val="22"/>
              </w:rPr>
            </w:pPr>
            <w:r>
              <w:rPr>
                <w:rFonts w:hint="eastAsia" w:ascii="仿宋_GB2312" w:hAnsi="等线" w:eastAsia="仿宋_GB2312" w:cs="仿宋_GB2312"/>
                <w:color w:val="000000"/>
                <w:kern w:val="0"/>
                <w:sz w:val="22"/>
              </w:rPr>
              <w:t>乐山市金口河区公路养护工区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智慧交通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rPr>
              <w:t>十一、储备项目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373.08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338.05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b/>
                <w:bCs/>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2035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64"/>
                <w:rFonts w:eastAsia="等线"/>
              </w:rPr>
              <w:t>(</w:t>
            </w:r>
            <w:r>
              <w:rPr>
                <w:rStyle w:val="59"/>
                <w:rFonts w:hint="default" w:hAnsi="Times New Roman"/>
              </w:rPr>
              <w:t>一）高速公路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65.00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180.00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b/>
                <w:bCs/>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峨眉至荥经高速（七里坪至金口河支线）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高速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65.00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180.00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b/>
                <w:bCs/>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9"/>
                <w:rFonts w:hint="default" w:hAnsi="Times New Roman"/>
              </w:rPr>
              <w:t>（二）国省干线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31.00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25.00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b/>
                <w:bCs/>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6"/>
                <w:rFonts w:eastAsia="等线"/>
              </w:rPr>
              <w:t>G245</w:t>
            </w:r>
            <w:r>
              <w:rPr>
                <w:rStyle w:val="53"/>
                <w:rFonts w:hint="default" w:hAnsi="Times New Roman"/>
              </w:rPr>
              <w:t>线峨边县杨村至金口河区解放段改建工程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二级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金口河区共安至甘洛县乌史大桥段建设工程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9"/>
                <w:rFonts w:hint="default" w:hAnsi="Times New Roman"/>
              </w:rPr>
              <w:t>（三）幸福美丽乡村路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215.28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70.80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b/>
                <w:bCs/>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Y004</w:t>
            </w:r>
            <w:r>
              <w:rPr>
                <w:rStyle w:val="58"/>
                <w:rFonts w:hint="default" w:hAnsi="Times New Roman"/>
              </w:rPr>
              <w:t>永新路林河源至永和镇政府段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6.81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0.41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旅游路</w:t>
            </w:r>
          </w:p>
        </w:tc>
      </w:tr>
      <w:tr>
        <w:tblPrEx>
          <w:tblCellMar>
            <w:top w:w="0" w:type="dxa"/>
            <w:left w:w="108" w:type="dxa"/>
            <w:bottom w:w="0" w:type="dxa"/>
            <w:right w:w="108" w:type="dxa"/>
          </w:tblCellMar>
        </w:tblPrEx>
        <w:trPr>
          <w:trHeight w:val="58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Y008</w:t>
            </w:r>
            <w:r>
              <w:rPr>
                <w:rStyle w:val="58"/>
                <w:rFonts w:hint="default" w:hAnsi="Times New Roman"/>
              </w:rPr>
              <w:t>永胜至和平公路红豆杉基地至永胜乡</w:t>
            </w:r>
            <w:r>
              <w:rPr>
                <w:rStyle w:val="58"/>
                <w:rFonts w:hint="eastAsia"/>
                <w:lang w:eastAsia="zh-CN"/>
              </w:rPr>
              <w:t>政府</w:t>
            </w:r>
            <w:r>
              <w:rPr>
                <w:rStyle w:val="58"/>
                <w:rFonts w:hint="default" w:hAnsi="Times New Roman"/>
              </w:rPr>
              <w:t>段</w:t>
            </w:r>
            <w:bookmarkStart w:id="76" w:name="_GoBack"/>
            <w:bookmarkEnd w:id="76"/>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红豆杉、川牛膝</w:t>
            </w: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3.3</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Y005</w:t>
            </w:r>
            <w:r>
              <w:rPr>
                <w:rStyle w:val="58"/>
                <w:rFonts w:hint="default" w:hAnsi="Times New Roman"/>
              </w:rPr>
              <w:t>吉金路小伙夹至斑鸠嘴段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新改建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0.63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3.4</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X042</w:t>
            </w:r>
            <w:r>
              <w:rPr>
                <w:rStyle w:val="58"/>
                <w:rFonts w:hint="default" w:hAnsi="Times New Roman"/>
              </w:rPr>
              <w:t>峨汉路峨边县界至金河镇段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17.20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3.5</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X042</w:t>
            </w:r>
            <w:r>
              <w:rPr>
                <w:rStyle w:val="58"/>
                <w:rFonts w:hint="default" w:hAnsi="Times New Roman"/>
              </w:rPr>
              <w:t>峨汉路金河镇至永胜乡政府段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2030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3.6</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X043</w:t>
            </w:r>
            <w:r>
              <w:rPr>
                <w:rStyle w:val="58"/>
                <w:rFonts w:hint="default" w:hAnsi="Times New Roman"/>
              </w:rPr>
              <w:t>和金路桃子坝至金河大桥段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0.48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3.7</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X044</w:t>
            </w:r>
            <w:r>
              <w:rPr>
                <w:rStyle w:val="58"/>
                <w:rFonts w:hint="default" w:hAnsi="Times New Roman"/>
              </w:rPr>
              <w:t>金共路金口墩至金口河大桥段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12.90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1.55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3.8</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7"/>
                <w:rFonts w:eastAsia="等线"/>
              </w:rPr>
              <w:t>X046</w:t>
            </w:r>
            <w:r>
              <w:rPr>
                <w:rStyle w:val="58"/>
                <w:rFonts w:hint="default" w:hAnsi="Times New Roman"/>
              </w:rPr>
              <w:t>金永路铜河四队至民主村段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8"/>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16.80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2030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3.9</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4"/>
                <w:rFonts w:hint="default" w:hAnsi="Times New Roman"/>
              </w:rPr>
              <w:t>金口河区经济园区产业路（永胜、吉星至峨眉山大为）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4"/>
                <w:rFonts w:hint="default" w:hAnsi="Times New Roman"/>
              </w:rPr>
              <w:t>金口河小峡谷旅游环线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3.11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4"/>
                <w:rFonts w:hint="default" w:hAnsi="Times New Roman"/>
              </w:rPr>
              <w:t>八月林自然生态旅游路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3.12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4"/>
                <w:rFonts w:hint="default" w:hAnsi="Times New Roman"/>
              </w:rPr>
              <w:t>黑竹沟</w:t>
            </w:r>
            <w:r>
              <w:rPr>
                <w:rFonts w:ascii="Times New Roman" w:hAnsi="Times New Roman" w:eastAsia="等线" w:cs="Times New Roman"/>
                <w:color w:val="000000"/>
                <w:kern w:val="0"/>
                <w:sz w:val="22"/>
              </w:rPr>
              <w:t>-</w:t>
            </w:r>
            <w:r>
              <w:rPr>
                <w:rStyle w:val="54"/>
                <w:rFonts w:hint="default" w:hAnsi="Times New Roman"/>
              </w:rPr>
              <w:t>大峡谷高山旅游专线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三级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3.13</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三大旅游环线（大渡河、大峡谷、大瓦山）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新改建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四级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63"/>
                <w:rFonts w:hint="default" w:hAnsi="Times New Roman"/>
              </w:rPr>
              <w:t>（四）新改建桥梁项目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3.5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4.1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8"/>
                <w:rFonts w:hint="default" w:hAnsi="Times New Roman"/>
              </w:rPr>
              <w:t>桠溪大渡河大桥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二级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4.2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4"/>
                <w:rFonts w:hint="default" w:hAnsi="Times New Roman"/>
              </w:rPr>
              <w:t>金口河南站至枢纽站连接桥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4"/>
                <w:rFonts w:hint="default" w:hAnsi="Times New Roman"/>
              </w:rPr>
              <w:t>宽</w:t>
            </w:r>
            <w:r>
              <w:rPr>
                <w:rFonts w:ascii="Times New Roman" w:hAnsi="Times New Roman" w:eastAsia="等线" w:cs="Times New Roman"/>
                <w:color w:val="000000"/>
                <w:kern w:val="0"/>
                <w:sz w:val="22"/>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9"/>
                <w:rFonts w:hint="default" w:hAnsi="Times New Roman"/>
              </w:rPr>
              <w:t>（五）轨道交通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50.00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50.00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山地轨道交通专线（峨眉山至大瓦山）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9"/>
                <w:rFonts w:hint="default" w:hAnsi="Times New Roman"/>
              </w:rPr>
              <w:t>（六）水运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9.40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64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6.1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Style w:val="53"/>
                <w:rFonts w:hint="default" w:hAnsi="Times New Roman"/>
              </w:rPr>
            </w:pPr>
            <w:r>
              <w:rPr>
                <w:rStyle w:val="53"/>
                <w:rFonts w:hint="default" w:hAnsi="Times New Roman"/>
              </w:rPr>
              <w:t>大峡谷、枕头坝、关村坝、官村、枕头坝二级、</w:t>
            </w:r>
          </w:p>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沙坪一级旅游客运码头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6.2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4"/>
                <w:rFonts w:hint="default" w:hAnsi="Times New Roman"/>
              </w:rPr>
              <w:t>枕头坝</w:t>
            </w:r>
            <w:r>
              <w:rPr>
                <w:rFonts w:ascii="Times New Roman" w:hAnsi="Times New Roman" w:eastAsia="等线" w:cs="Times New Roman"/>
                <w:color w:val="000000"/>
                <w:kern w:val="0"/>
                <w:sz w:val="22"/>
              </w:rPr>
              <w:t>-</w:t>
            </w:r>
            <w:r>
              <w:rPr>
                <w:rStyle w:val="54"/>
                <w:rFonts w:hint="default" w:hAnsi="Times New Roman"/>
              </w:rPr>
              <w:t>白熊沟航道改造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9.40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9"/>
                <w:rFonts w:hint="default" w:hAnsi="Times New Roman"/>
              </w:rPr>
              <w:t>（七）航空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5.50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b/>
                <w:bCs/>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7.1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大瓦山停机坪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3"/>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7.2</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2"/>
                <w:rFonts w:hint="default" w:hAnsi="Times New Roman"/>
              </w:rPr>
              <w:t>金口河永胜通用机场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5.00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2030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b/>
                <w:bCs/>
                <w:color w:val="000000"/>
                <w:sz w:val="22"/>
              </w:rPr>
            </w:pPr>
            <w:r>
              <w:rPr>
                <w:rStyle w:val="59"/>
                <w:rFonts w:hint="default" w:hAnsi="Times New Roman"/>
              </w:rPr>
              <w:t>（八）运输站场及服务设施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b/>
                <w:bCs/>
                <w:color w:val="000000"/>
                <w:sz w:val="22"/>
              </w:rPr>
            </w:pPr>
            <w:r>
              <w:rPr>
                <w:rFonts w:ascii="Times New Roman" w:hAnsi="Times New Roman" w:eastAsia="等线" w:cs="Times New Roman"/>
                <w:b/>
                <w:bCs/>
                <w:color w:val="000000"/>
                <w:kern w:val="0"/>
                <w:sz w:val="22"/>
              </w:rPr>
              <w:t>0.25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r>
        <w:tblPrEx>
          <w:tblCellMar>
            <w:top w:w="0" w:type="dxa"/>
            <w:left w:w="108" w:type="dxa"/>
            <w:bottom w:w="0" w:type="dxa"/>
            <w:right w:w="108" w:type="dxa"/>
          </w:tblCellMar>
        </w:tblPrEx>
        <w:trPr>
          <w:trHeight w:val="425"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8.1</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textAlignment w:val="center"/>
              <w:rPr>
                <w:rFonts w:ascii="Times New Roman" w:hAnsi="Times New Roman" w:eastAsia="等线" w:cs="Times New Roman"/>
                <w:color w:val="000000"/>
                <w:sz w:val="22"/>
              </w:rPr>
            </w:pPr>
            <w:r>
              <w:rPr>
                <w:rStyle w:val="53"/>
                <w:rFonts w:hint="default" w:hAnsi="Times New Roman"/>
              </w:rPr>
              <w:t>金口河区货运站</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Style w:val="52"/>
                <w:rFonts w:hint="default" w:hAnsi="Times New Roman"/>
              </w:rPr>
              <w:t>新建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0.25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ascii="Times New Roman" w:hAnsi="Times New Roman" w:eastAsia="等线" w:cs="Times New Roman"/>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center"/>
              <w:rPr>
                <w:rFonts w:ascii="Times New Roman" w:hAnsi="Times New Roman" w:eastAsia="等线" w:cs="Times New Roman"/>
                <w:color w:val="000000"/>
                <w:sz w:val="22"/>
              </w:rPr>
            </w:pPr>
            <w:r>
              <w:rPr>
                <w:rFonts w:ascii="Times New Roman" w:hAnsi="Times New Roman" w:eastAsia="等线" w:cs="Times New Roman"/>
                <w:color w:val="000000"/>
                <w:kern w:val="0"/>
                <w:sz w:val="22"/>
              </w:rPr>
              <w:t>2027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left"/>
              <w:rPr>
                <w:rFonts w:ascii="Times New Roman" w:hAnsi="Times New Roman" w:eastAsia="等线" w:cs="Times New Roman"/>
                <w:color w:val="000000"/>
                <w:sz w:val="22"/>
              </w:rPr>
            </w:pPr>
          </w:p>
        </w:tc>
      </w:tr>
    </w:tbl>
    <w:p>
      <w:pPr>
        <w:rPr>
          <w:rFonts w:ascii="Times New Roman" w:hAnsi="Times New Roman" w:eastAsia="仿宋_GB2312"/>
          <w:sz w:val="32"/>
          <w:szCs w:val="36"/>
        </w:rPr>
        <w:sectPr>
          <w:pgSz w:w="16838" w:h="11906" w:orient="landscape"/>
          <w:pgMar w:top="1134" w:right="1134" w:bottom="1134" w:left="1134" w:header="850" w:footer="510" w:gutter="0"/>
          <w:pgNumType w:fmt="decimal"/>
          <w:cols w:space="0" w:num="1"/>
          <w:rtlGutter w:val="0"/>
          <w:docGrid w:type="lines" w:linePitch="448" w:charSpace="0"/>
        </w:sectPr>
      </w:pPr>
    </w:p>
    <w:p>
      <w:pPr>
        <w:pStyle w:val="2"/>
        <w:rPr>
          <w:rFonts w:hint="eastAsia"/>
        </w:rPr>
      </w:pPr>
    </w:p>
    <w:p>
      <w:pPr>
        <w:spacing w:line="500" w:lineRule="exact"/>
        <w:rPr>
          <w:rFonts w:hint="eastAsia" w:ascii="黑体" w:hAnsi="黑体" w:eastAsia="黑体"/>
          <w:sz w:val="32"/>
          <w:szCs w:val="32"/>
        </w:rPr>
      </w:pPr>
    </w:p>
    <w:p>
      <w:pPr>
        <w:spacing w:line="500" w:lineRule="exact"/>
        <w:rPr>
          <w:rFonts w:hint="eastAsia" w:ascii="黑体" w:hAnsi="黑体" w:eastAsia="黑体"/>
          <w:sz w:val="32"/>
          <w:szCs w:val="32"/>
        </w:rPr>
      </w:pPr>
    </w:p>
    <w:p>
      <w:pPr>
        <w:spacing w:line="500" w:lineRule="exact"/>
        <w:rPr>
          <w:rFonts w:hint="eastAsia" w:ascii="黑体" w:hAnsi="黑体" w:eastAsia="黑体"/>
          <w:sz w:val="32"/>
          <w:szCs w:val="32"/>
        </w:rPr>
      </w:pPr>
    </w:p>
    <w:p>
      <w:pPr>
        <w:spacing w:line="500" w:lineRule="exact"/>
        <w:rPr>
          <w:rFonts w:hint="eastAsia" w:ascii="黑体" w:hAnsi="黑体" w:eastAsia="黑体"/>
          <w:sz w:val="32"/>
          <w:szCs w:val="32"/>
        </w:rPr>
      </w:pPr>
    </w:p>
    <w:p>
      <w:pPr>
        <w:spacing w:line="500" w:lineRule="exact"/>
        <w:rPr>
          <w:rFonts w:hint="eastAsia" w:ascii="黑体" w:hAnsi="黑体" w:eastAsia="黑体"/>
          <w:sz w:val="32"/>
          <w:szCs w:val="32"/>
        </w:rPr>
      </w:pPr>
    </w:p>
    <w:p>
      <w:pPr>
        <w:spacing w:line="500" w:lineRule="exact"/>
        <w:rPr>
          <w:rFonts w:hint="eastAsia" w:ascii="黑体" w:hAnsi="黑体" w:eastAsia="黑体"/>
          <w:sz w:val="32"/>
          <w:szCs w:val="32"/>
        </w:rPr>
      </w:pPr>
    </w:p>
    <w:p>
      <w:pPr>
        <w:spacing w:line="500" w:lineRule="exact"/>
        <w:rPr>
          <w:rFonts w:hint="eastAsia" w:ascii="黑体" w:hAnsi="黑体" w:eastAsia="黑体"/>
          <w:sz w:val="32"/>
          <w:szCs w:val="32"/>
        </w:rPr>
      </w:pPr>
    </w:p>
    <w:p>
      <w:pPr>
        <w:spacing w:line="500" w:lineRule="exact"/>
        <w:ind w:left="0" w:leftChars="0" w:firstLine="0" w:firstLineChars="0"/>
        <w:rPr>
          <w:rFonts w:hint="eastAsia" w:ascii="黑体" w:hAnsi="黑体" w:eastAsia="黑体"/>
          <w:sz w:val="32"/>
          <w:szCs w:val="32"/>
        </w:rPr>
      </w:pPr>
    </w:p>
    <w:p>
      <w:pPr>
        <w:spacing w:line="500" w:lineRule="exact"/>
        <w:ind w:left="0" w:leftChars="0" w:firstLine="0" w:firstLineChars="0"/>
        <w:rPr>
          <w:rFonts w:hint="eastAsia" w:ascii="黑体" w:hAnsi="黑体" w:eastAsia="黑体"/>
          <w:sz w:val="32"/>
          <w:szCs w:val="32"/>
        </w:rPr>
      </w:pPr>
    </w:p>
    <w:p>
      <w:pPr>
        <w:spacing w:line="500" w:lineRule="exact"/>
        <w:ind w:left="0" w:leftChars="0" w:firstLine="0" w:firstLineChars="0"/>
        <w:rPr>
          <w:rFonts w:hint="eastAsia" w:ascii="黑体" w:hAnsi="黑体" w:eastAsia="黑体"/>
          <w:sz w:val="32"/>
          <w:szCs w:val="32"/>
        </w:rPr>
      </w:pPr>
    </w:p>
    <w:p>
      <w:pPr>
        <w:spacing w:line="500" w:lineRule="exact"/>
        <w:ind w:left="0" w:leftChars="0" w:firstLine="0" w:firstLineChars="0"/>
        <w:rPr>
          <w:rFonts w:hint="eastAsia" w:ascii="黑体" w:hAnsi="黑体" w:eastAsia="黑体"/>
          <w:sz w:val="32"/>
          <w:szCs w:val="32"/>
        </w:rPr>
      </w:pPr>
    </w:p>
    <w:p>
      <w:pPr>
        <w:spacing w:line="500" w:lineRule="exact"/>
        <w:ind w:left="0" w:leftChars="0" w:firstLine="0" w:firstLineChars="0"/>
        <w:rPr>
          <w:rFonts w:hint="eastAsia" w:ascii="黑体" w:hAnsi="黑体" w:eastAsia="黑体"/>
          <w:sz w:val="32"/>
          <w:szCs w:val="32"/>
        </w:rPr>
      </w:pPr>
    </w:p>
    <w:sectPr>
      <w:footerReference r:id="rId8" w:type="default"/>
      <w:pgSz w:w="11906" w:h="16838"/>
      <w:pgMar w:top="2041" w:right="1468" w:bottom="1587" w:left="1468" w:header="850" w:footer="992" w:gutter="0"/>
      <w:pgNumType w:fmt="decimal"/>
      <w:cols w:space="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Cambria">
    <w:altName w:val="Noto Sans Syriac Eastern"/>
    <w:panose1 w:val="02040503050406030204"/>
    <w:charset w:val="00"/>
    <w:family w:val="roman"/>
    <w:pitch w:val="default"/>
    <w:sig w:usb0="00000000" w:usb1="00000000" w:usb2="00000000" w:usb3="00000000" w:csb0="2000019F" w:csb1="00000000"/>
  </w:font>
  <w:font w:name="等线">
    <w:altName w:val="汉仪仿宋S"/>
    <w:panose1 w:val="00000000000000000000"/>
    <w:charset w:val="86"/>
    <w:family w:val="auto"/>
    <w:pitch w:val="default"/>
    <w:sig w:usb0="00000000" w:usb1="00000000" w:usb2="00000016" w:usb3="00000000" w:csb0="0004000F" w:csb1="00000000"/>
  </w:font>
  <w:font w:name="Nimbus Roman No9 L">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firstLine="0" w:firstLineChars="0"/>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q7wH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mwk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arvAcdAgAAKwQAAA4AAAAAAAAAAQAgAAAANQEAAGRycy9lMm9Eb2MueG1sUEsF&#10;BgAAAAAGAAYAWQEAAMQFA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254"/>
        <w:tab w:val="clear" w:pos="4153"/>
      </w:tabs>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kinsoku/>
                            <w:wordWrap/>
                            <w:overflowPunct/>
                            <w:topLinePunct w:val="0"/>
                            <w:autoSpaceDE/>
                            <w:autoSpaceDN/>
                            <w:bidi w:val="0"/>
                            <w:adjustRightInd w:val="0"/>
                            <w:snapToGrid w:val="0"/>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aVq7HgIAACs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TF/n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kaVq7HgIAACsEAAAOAAAAAAAAAAEAIAAAADUBAABkcnMvZTJvRG9jLnhtbFBL&#10;BQYAAAAABgAGAFkBAADFBQAAAAA=&#10;">
              <v:fill on="f" focussize="0,0"/>
              <v:stroke on="f" weight="0.5pt"/>
              <v:imagedata o:title=""/>
              <o:lock v:ext="edit" aspectratio="f"/>
              <v:textbox inset="0mm,0mm,0mm,0mm" style="mso-fit-shape-to-text:t;">
                <w:txbxContent>
                  <w:p>
                    <w:pPr>
                      <w:pStyle w:val="16"/>
                      <w:keepNext w:val="0"/>
                      <w:keepLines w:val="0"/>
                      <w:pageBreakBefore w:val="0"/>
                      <w:widowControl/>
                      <w:kinsoku/>
                      <w:wordWrap/>
                      <w:overflowPunct/>
                      <w:topLinePunct w:val="0"/>
                      <w:autoSpaceDE/>
                      <w:autoSpaceDN/>
                      <w:bidi w:val="0"/>
                      <w:adjustRightInd w:val="0"/>
                      <w:snapToGrid w:val="0"/>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kinsoku/>
                            <w:wordWrap/>
                            <w:overflowPunct/>
                            <w:topLinePunct w:val="0"/>
                            <w:autoSpaceDE/>
                            <w:autoSpaceDN/>
                            <w:bidi w:val="0"/>
                            <w:adjustRightInd w:val="0"/>
                            <w:snapToGrid w:val="0"/>
                            <w:ind w:firstLine="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4Kgg7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5I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gqCDsdAgAAKwQAAA4AAAAAAAAAAQAgAAAANQEAAGRycy9lMm9Eb2MueG1sUEsF&#10;BgAAAAAGAAYAWQEAAMQFAAAAAA==&#10;">
              <v:fill on="f" focussize="0,0"/>
              <v:stroke on="f" weight="0.5pt"/>
              <v:imagedata o:title=""/>
              <o:lock v:ext="edit" aspectratio="f"/>
              <v:textbox inset="0mm,0mm,0mm,0mm" style="mso-fit-shape-to-text:t;">
                <w:txbxContent>
                  <w:p>
                    <w:pPr>
                      <w:pStyle w:val="16"/>
                      <w:keepNext w:val="0"/>
                      <w:keepLines w:val="0"/>
                      <w:pageBreakBefore w:val="0"/>
                      <w:widowControl/>
                      <w:kinsoku/>
                      <w:wordWrap/>
                      <w:overflowPunct/>
                      <w:topLinePunct w:val="0"/>
                      <w:autoSpaceDE/>
                      <w:autoSpaceDN/>
                      <w:bidi w:val="0"/>
                      <w:adjustRightInd w:val="0"/>
                      <w:snapToGrid w:val="0"/>
                      <w:ind w:firstLine="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r>
        <w:separator/>
      </w:r>
    </w:p>
  </w:footnote>
  <w:footnote w:type="continuationSeparator" w:id="5">
    <w:p>
      <w:pPr>
        <w:spacing w:line="240" w:lineRule="auto"/>
        <w:ind w:firstLine="640"/>
      </w:pPr>
      <w:r>
        <w:continuationSeparator/>
      </w:r>
    </w:p>
  </w:footnote>
  <w:footnote w:id="0">
    <w:p>
      <w:pPr>
        <w:pStyle w:val="19"/>
      </w:pPr>
      <w:r>
        <w:rPr>
          <w:rStyle w:val="28"/>
        </w:rPr>
        <w:footnoteRef/>
      </w:r>
      <w:r>
        <w:t xml:space="preserve"> </w:t>
      </w:r>
      <w:r>
        <w:rPr>
          <w:rFonts w:hint="eastAsia"/>
        </w:rPr>
        <w:t>普通国道直线距离</w:t>
      </w:r>
      <w:r>
        <w:t>10公里、普通省道直线距离5公里以内全覆盖</w:t>
      </w:r>
    </w:p>
  </w:footnote>
  <w:footnote w:id="1">
    <w:p>
      <w:pPr>
        <w:pStyle w:val="19"/>
      </w:pPr>
      <w:r>
        <w:rPr>
          <w:rStyle w:val="28"/>
        </w:rPr>
        <w:footnoteRef/>
      </w:r>
      <w:r>
        <w:t xml:space="preserve"> </w:t>
      </w:r>
      <w:r>
        <w:rPr>
          <w:rFonts w:hint="eastAsia"/>
        </w:rPr>
        <w:t>*表示金口河境内布局路线，下同。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ind w:left="432" w:hanging="432"/>
      </w:pPr>
    </w:lvl>
    <w:lvl w:ilvl="1" w:tentative="0">
      <w:start w:val="1"/>
      <w:numFmt w:val="decimal"/>
      <w:pStyle w:val="6"/>
      <w:lvlText w:val="%1.%2"/>
      <w:lvlJc w:val="left"/>
      <w:pPr>
        <w:ind w:left="717" w:hanging="576"/>
      </w:pPr>
    </w:lvl>
    <w:lvl w:ilvl="2" w:tentative="0">
      <w:start w:val="1"/>
      <w:numFmt w:val="decimal"/>
      <w:pStyle w:val="7"/>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HorizontalSpacing w:val="320"/>
  <w:drawingGridVerticalSpacing w:val="224"/>
  <w:displayHorizontalDrawingGridEvery w:val="1"/>
  <w:displayVerticalDrawingGridEvery w:val="2"/>
  <w:noPunctuationKerning w:val="true"/>
  <w:characterSpacingControl w:val="compressPunctuation"/>
  <w:hdrShapeDefaults>
    <o:shapelayout v:ext="edit">
      <o:idmap v:ext="edit" data="3"/>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OTMwMDgzMWEwMDIwMWJhNjI3N2M1YjhkNjliN2IifQ=="/>
    <w:docVar w:name="KSO_WPS_MARK_KEY" w:val="be6886b9-042e-4dd2-8ccd-8b163f2eb62e"/>
  </w:docVars>
  <w:rsids>
    <w:rsidRoot w:val="00ED53E8"/>
    <w:rsid w:val="00000AC0"/>
    <w:rsid w:val="00001E00"/>
    <w:rsid w:val="000025E9"/>
    <w:rsid w:val="00002C09"/>
    <w:rsid w:val="000046DE"/>
    <w:rsid w:val="0001008F"/>
    <w:rsid w:val="00020CA0"/>
    <w:rsid w:val="00025292"/>
    <w:rsid w:val="00025DD2"/>
    <w:rsid w:val="000313E5"/>
    <w:rsid w:val="00031BEC"/>
    <w:rsid w:val="00037344"/>
    <w:rsid w:val="00042421"/>
    <w:rsid w:val="00046CD1"/>
    <w:rsid w:val="000478B3"/>
    <w:rsid w:val="00047970"/>
    <w:rsid w:val="0005115E"/>
    <w:rsid w:val="00053D89"/>
    <w:rsid w:val="000546D7"/>
    <w:rsid w:val="00056DDC"/>
    <w:rsid w:val="000629DC"/>
    <w:rsid w:val="000629F6"/>
    <w:rsid w:val="00062EE7"/>
    <w:rsid w:val="00065FC1"/>
    <w:rsid w:val="0007256E"/>
    <w:rsid w:val="000756BF"/>
    <w:rsid w:val="00077BB7"/>
    <w:rsid w:val="00080685"/>
    <w:rsid w:val="00082A29"/>
    <w:rsid w:val="00082F23"/>
    <w:rsid w:val="00083DCF"/>
    <w:rsid w:val="00084006"/>
    <w:rsid w:val="00084A70"/>
    <w:rsid w:val="000859DF"/>
    <w:rsid w:val="00087D2B"/>
    <w:rsid w:val="00091E6D"/>
    <w:rsid w:val="00092BE0"/>
    <w:rsid w:val="00093E7A"/>
    <w:rsid w:val="0009690E"/>
    <w:rsid w:val="00096AFD"/>
    <w:rsid w:val="00096E38"/>
    <w:rsid w:val="000A006B"/>
    <w:rsid w:val="000A0DAD"/>
    <w:rsid w:val="000A3D01"/>
    <w:rsid w:val="000A70E8"/>
    <w:rsid w:val="000B06B6"/>
    <w:rsid w:val="000B14FE"/>
    <w:rsid w:val="000B4DFD"/>
    <w:rsid w:val="000B5FBA"/>
    <w:rsid w:val="000B6FE1"/>
    <w:rsid w:val="000B7F69"/>
    <w:rsid w:val="000C2464"/>
    <w:rsid w:val="000C286E"/>
    <w:rsid w:val="000C35BD"/>
    <w:rsid w:val="000C5ED8"/>
    <w:rsid w:val="000C6924"/>
    <w:rsid w:val="000D0D13"/>
    <w:rsid w:val="000D4EEC"/>
    <w:rsid w:val="000E35C4"/>
    <w:rsid w:val="000E5754"/>
    <w:rsid w:val="000F60EA"/>
    <w:rsid w:val="000F66B6"/>
    <w:rsid w:val="000F7EE2"/>
    <w:rsid w:val="00104988"/>
    <w:rsid w:val="00104B87"/>
    <w:rsid w:val="00106A6F"/>
    <w:rsid w:val="00107CAE"/>
    <w:rsid w:val="00111038"/>
    <w:rsid w:val="00113C36"/>
    <w:rsid w:val="00116C3E"/>
    <w:rsid w:val="0012306B"/>
    <w:rsid w:val="00124E61"/>
    <w:rsid w:val="0012522B"/>
    <w:rsid w:val="001257BE"/>
    <w:rsid w:val="00130E54"/>
    <w:rsid w:val="0013154B"/>
    <w:rsid w:val="00137EA0"/>
    <w:rsid w:val="001422E5"/>
    <w:rsid w:val="00143AD9"/>
    <w:rsid w:val="0015084B"/>
    <w:rsid w:val="00156A92"/>
    <w:rsid w:val="00161D0D"/>
    <w:rsid w:val="00161DC5"/>
    <w:rsid w:val="00161E1A"/>
    <w:rsid w:val="001640D3"/>
    <w:rsid w:val="001658E3"/>
    <w:rsid w:val="00165AC5"/>
    <w:rsid w:val="001667A6"/>
    <w:rsid w:val="00167CA1"/>
    <w:rsid w:val="00172CF9"/>
    <w:rsid w:val="00175C6F"/>
    <w:rsid w:val="00180A08"/>
    <w:rsid w:val="0018598A"/>
    <w:rsid w:val="001864E5"/>
    <w:rsid w:val="0019383C"/>
    <w:rsid w:val="00197415"/>
    <w:rsid w:val="001A183D"/>
    <w:rsid w:val="001A2532"/>
    <w:rsid w:val="001B10A3"/>
    <w:rsid w:val="001B5292"/>
    <w:rsid w:val="001B6AA7"/>
    <w:rsid w:val="001B74E6"/>
    <w:rsid w:val="001C03C0"/>
    <w:rsid w:val="001C3298"/>
    <w:rsid w:val="001C3E85"/>
    <w:rsid w:val="001C6F46"/>
    <w:rsid w:val="001C7E51"/>
    <w:rsid w:val="001D1231"/>
    <w:rsid w:val="001D339A"/>
    <w:rsid w:val="001D618B"/>
    <w:rsid w:val="001E026A"/>
    <w:rsid w:val="001E2FCA"/>
    <w:rsid w:val="001E4130"/>
    <w:rsid w:val="001E61F5"/>
    <w:rsid w:val="001E7F60"/>
    <w:rsid w:val="001F5E42"/>
    <w:rsid w:val="001F6B80"/>
    <w:rsid w:val="00201133"/>
    <w:rsid w:val="002012AF"/>
    <w:rsid w:val="002028AA"/>
    <w:rsid w:val="00207576"/>
    <w:rsid w:val="00211C22"/>
    <w:rsid w:val="002126FB"/>
    <w:rsid w:val="00213167"/>
    <w:rsid w:val="0022117B"/>
    <w:rsid w:val="002224B8"/>
    <w:rsid w:val="00222A06"/>
    <w:rsid w:val="00224EDA"/>
    <w:rsid w:val="002271D6"/>
    <w:rsid w:val="002272BB"/>
    <w:rsid w:val="00227740"/>
    <w:rsid w:val="00231088"/>
    <w:rsid w:val="00232AB3"/>
    <w:rsid w:val="00236F15"/>
    <w:rsid w:val="002422F7"/>
    <w:rsid w:val="0024370C"/>
    <w:rsid w:val="00267D21"/>
    <w:rsid w:val="00267F84"/>
    <w:rsid w:val="002715A7"/>
    <w:rsid w:val="002741A6"/>
    <w:rsid w:val="00274F97"/>
    <w:rsid w:val="002774EE"/>
    <w:rsid w:val="00280531"/>
    <w:rsid w:val="00280E88"/>
    <w:rsid w:val="00283B4A"/>
    <w:rsid w:val="00285342"/>
    <w:rsid w:val="00286B1C"/>
    <w:rsid w:val="002903E7"/>
    <w:rsid w:val="00291230"/>
    <w:rsid w:val="002A3FA1"/>
    <w:rsid w:val="002A4D04"/>
    <w:rsid w:val="002A52BE"/>
    <w:rsid w:val="002B085C"/>
    <w:rsid w:val="002B16D3"/>
    <w:rsid w:val="002B3664"/>
    <w:rsid w:val="002B5884"/>
    <w:rsid w:val="002B6A44"/>
    <w:rsid w:val="002B7E4F"/>
    <w:rsid w:val="002C2823"/>
    <w:rsid w:val="002D1A09"/>
    <w:rsid w:val="002D5597"/>
    <w:rsid w:val="002D599D"/>
    <w:rsid w:val="002E0E87"/>
    <w:rsid w:val="002E280B"/>
    <w:rsid w:val="002E748F"/>
    <w:rsid w:val="002F2637"/>
    <w:rsid w:val="002F268D"/>
    <w:rsid w:val="002F4E2B"/>
    <w:rsid w:val="00300AC1"/>
    <w:rsid w:val="00300E00"/>
    <w:rsid w:val="00303555"/>
    <w:rsid w:val="00303E77"/>
    <w:rsid w:val="003066B2"/>
    <w:rsid w:val="00320821"/>
    <w:rsid w:val="00323848"/>
    <w:rsid w:val="0032451E"/>
    <w:rsid w:val="00327F25"/>
    <w:rsid w:val="00333D90"/>
    <w:rsid w:val="003363F4"/>
    <w:rsid w:val="0034299B"/>
    <w:rsid w:val="00342CA7"/>
    <w:rsid w:val="00345B43"/>
    <w:rsid w:val="003468F3"/>
    <w:rsid w:val="00347BB7"/>
    <w:rsid w:val="00356BBB"/>
    <w:rsid w:val="003612EE"/>
    <w:rsid w:val="0036512B"/>
    <w:rsid w:val="00366063"/>
    <w:rsid w:val="00366286"/>
    <w:rsid w:val="0037107C"/>
    <w:rsid w:val="0038766C"/>
    <w:rsid w:val="00387BAF"/>
    <w:rsid w:val="00390305"/>
    <w:rsid w:val="003931D7"/>
    <w:rsid w:val="003946BF"/>
    <w:rsid w:val="0039576B"/>
    <w:rsid w:val="003A2F41"/>
    <w:rsid w:val="003A4612"/>
    <w:rsid w:val="003A47DB"/>
    <w:rsid w:val="003A652B"/>
    <w:rsid w:val="003A7089"/>
    <w:rsid w:val="003B4CF0"/>
    <w:rsid w:val="003B7CEE"/>
    <w:rsid w:val="003C1BA2"/>
    <w:rsid w:val="003C2F66"/>
    <w:rsid w:val="003C3AE1"/>
    <w:rsid w:val="003C51CC"/>
    <w:rsid w:val="003C5541"/>
    <w:rsid w:val="003C74BD"/>
    <w:rsid w:val="003D0614"/>
    <w:rsid w:val="003D0F7E"/>
    <w:rsid w:val="003D1A9A"/>
    <w:rsid w:val="003D243C"/>
    <w:rsid w:val="003D2A2E"/>
    <w:rsid w:val="003D33CE"/>
    <w:rsid w:val="003D3699"/>
    <w:rsid w:val="003E021D"/>
    <w:rsid w:val="003F2AB0"/>
    <w:rsid w:val="003F2D74"/>
    <w:rsid w:val="003F2DBA"/>
    <w:rsid w:val="003F7704"/>
    <w:rsid w:val="003F7B30"/>
    <w:rsid w:val="00402050"/>
    <w:rsid w:val="004026C6"/>
    <w:rsid w:val="00403F76"/>
    <w:rsid w:val="00404678"/>
    <w:rsid w:val="004062DD"/>
    <w:rsid w:val="004111D4"/>
    <w:rsid w:val="00414151"/>
    <w:rsid w:val="00415A28"/>
    <w:rsid w:val="00421046"/>
    <w:rsid w:val="00422F82"/>
    <w:rsid w:val="00445ADD"/>
    <w:rsid w:val="004478CA"/>
    <w:rsid w:val="004505A4"/>
    <w:rsid w:val="00453F01"/>
    <w:rsid w:val="00456739"/>
    <w:rsid w:val="004569A2"/>
    <w:rsid w:val="004602FF"/>
    <w:rsid w:val="00461EF1"/>
    <w:rsid w:val="00463A42"/>
    <w:rsid w:val="00464318"/>
    <w:rsid w:val="0047439F"/>
    <w:rsid w:val="00476157"/>
    <w:rsid w:val="00481389"/>
    <w:rsid w:val="00485DEC"/>
    <w:rsid w:val="0049119F"/>
    <w:rsid w:val="00491C5D"/>
    <w:rsid w:val="0049353D"/>
    <w:rsid w:val="0049541E"/>
    <w:rsid w:val="00496AF3"/>
    <w:rsid w:val="004A18B8"/>
    <w:rsid w:val="004A2B19"/>
    <w:rsid w:val="004B0B61"/>
    <w:rsid w:val="004B1206"/>
    <w:rsid w:val="004B42E4"/>
    <w:rsid w:val="004B4C8E"/>
    <w:rsid w:val="004C298A"/>
    <w:rsid w:val="004C3AEA"/>
    <w:rsid w:val="004C4E69"/>
    <w:rsid w:val="004C5A63"/>
    <w:rsid w:val="004D1DD8"/>
    <w:rsid w:val="004D4745"/>
    <w:rsid w:val="004D516D"/>
    <w:rsid w:val="004E1DFA"/>
    <w:rsid w:val="004E3C7D"/>
    <w:rsid w:val="004E6B2F"/>
    <w:rsid w:val="004E7613"/>
    <w:rsid w:val="004E770E"/>
    <w:rsid w:val="004F38C3"/>
    <w:rsid w:val="004F7AC2"/>
    <w:rsid w:val="00501BBA"/>
    <w:rsid w:val="005038F7"/>
    <w:rsid w:val="00504787"/>
    <w:rsid w:val="0050591C"/>
    <w:rsid w:val="0051289F"/>
    <w:rsid w:val="00517527"/>
    <w:rsid w:val="0052001F"/>
    <w:rsid w:val="005209E1"/>
    <w:rsid w:val="00524FFF"/>
    <w:rsid w:val="005300E9"/>
    <w:rsid w:val="00530EA6"/>
    <w:rsid w:val="00532809"/>
    <w:rsid w:val="005330A9"/>
    <w:rsid w:val="00534720"/>
    <w:rsid w:val="005357C5"/>
    <w:rsid w:val="00537226"/>
    <w:rsid w:val="00540C2F"/>
    <w:rsid w:val="00541ECA"/>
    <w:rsid w:val="00544F5F"/>
    <w:rsid w:val="00547E65"/>
    <w:rsid w:val="005520DB"/>
    <w:rsid w:val="00553CF2"/>
    <w:rsid w:val="0055476F"/>
    <w:rsid w:val="005561F1"/>
    <w:rsid w:val="005575A4"/>
    <w:rsid w:val="0055761D"/>
    <w:rsid w:val="00557B54"/>
    <w:rsid w:val="005631C7"/>
    <w:rsid w:val="00563C6F"/>
    <w:rsid w:val="005642C3"/>
    <w:rsid w:val="005651C9"/>
    <w:rsid w:val="005659FE"/>
    <w:rsid w:val="005667BB"/>
    <w:rsid w:val="005675B0"/>
    <w:rsid w:val="00567683"/>
    <w:rsid w:val="00582B59"/>
    <w:rsid w:val="00582FAC"/>
    <w:rsid w:val="00591B45"/>
    <w:rsid w:val="00591CF3"/>
    <w:rsid w:val="00593A71"/>
    <w:rsid w:val="00593E7A"/>
    <w:rsid w:val="005A0B4E"/>
    <w:rsid w:val="005A1643"/>
    <w:rsid w:val="005A2D76"/>
    <w:rsid w:val="005A2F3E"/>
    <w:rsid w:val="005A351E"/>
    <w:rsid w:val="005A3E5D"/>
    <w:rsid w:val="005A6C74"/>
    <w:rsid w:val="005A6F09"/>
    <w:rsid w:val="005A746C"/>
    <w:rsid w:val="005A7CA3"/>
    <w:rsid w:val="005B066D"/>
    <w:rsid w:val="005B1D3B"/>
    <w:rsid w:val="005B4F90"/>
    <w:rsid w:val="005B5485"/>
    <w:rsid w:val="005C03E7"/>
    <w:rsid w:val="005C30AF"/>
    <w:rsid w:val="005C3A2A"/>
    <w:rsid w:val="005C459D"/>
    <w:rsid w:val="005C4888"/>
    <w:rsid w:val="005C79E0"/>
    <w:rsid w:val="005D34BA"/>
    <w:rsid w:val="005E028F"/>
    <w:rsid w:val="005E156E"/>
    <w:rsid w:val="005F0D4D"/>
    <w:rsid w:val="005F1A3E"/>
    <w:rsid w:val="005F2D5B"/>
    <w:rsid w:val="005F5413"/>
    <w:rsid w:val="00611A0E"/>
    <w:rsid w:val="00611F27"/>
    <w:rsid w:val="006177AB"/>
    <w:rsid w:val="006179E1"/>
    <w:rsid w:val="00617F2F"/>
    <w:rsid w:val="006214D9"/>
    <w:rsid w:val="0062735D"/>
    <w:rsid w:val="006274D5"/>
    <w:rsid w:val="0063077B"/>
    <w:rsid w:val="0063151D"/>
    <w:rsid w:val="00631879"/>
    <w:rsid w:val="00641C04"/>
    <w:rsid w:val="00642D5B"/>
    <w:rsid w:val="0064797C"/>
    <w:rsid w:val="006537A3"/>
    <w:rsid w:val="00653A8E"/>
    <w:rsid w:val="006604CD"/>
    <w:rsid w:val="0066393C"/>
    <w:rsid w:val="00664C62"/>
    <w:rsid w:val="0067394C"/>
    <w:rsid w:val="006747CB"/>
    <w:rsid w:val="00675194"/>
    <w:rsid w:val="00681583"/>
    <w:rsid w:val="00682E8E"/>
    <w:rsid w:val="00684413"/>
    <w:rsid w:val="006902AA"/>
    <w:rsid w:val="00691A97"/>
    <w:rsid w:val="006943F5"/>
    <w:rsid w:val="0069457E"/>
    <w:rsid w:val="006950E8"/>
    <w:rsid w:val="00695DEE"/>
    <w:rsid w:val="006968ED"/>
    <w:rsid w:val="0069738C"/>
    <w:rsid w:val="00697678"/>
    <w:rsid w:val="006A05A3"/>
    <w:rsid w:val="006A10AE"/>
    <w:rsid w:val="006A39AC"/>
    <w:rsid w:val="006A7477"/>
    <w:rsid w:val="006A7B8B"/>
    <w:rsid w:val="006B27ED"/>
    <w:rsid w:val="006B4956"/>
    <w:rsid w:val="006B6A81"/>
    <w:rsid w:val="006B720D"/>
    <w:rsid w:val="006B7F6A"/>
    <w:rsid w:val="006C28BA"/>
    <w:rsid w:val="006C3F0E"/>
    <w:rsid w:val="006D0E81"/>
    <w:rsid w:val="006E0D21"/>
    <w:rsid w:val="006E1D60"/>
    <w:rsid w:val="006E4BF9"/>
    <w:rsid w:val="006E6341"/>
    <w:rsid w:val="006F39CF"/>
    <w:rsid w:val="006F6A56"/>
    <w:rsid w:val="006F6F9E"/>
    <w:rsid w:val="006F72FA"/>
    <w:rsid w:val="00700C8D"/>
    <w:rsid w:val="007059B6"/>
    <w:rsid w:val="007076F7"/>
    <w:rsid w:val="007166F9"/>
    <w:rsid w:val="00716F46"/>
    <w:rsid w:val="0071752E"/>
    <w:rsid w:val="007204C0"/>
    <w:rsid w:val="00720EB1"/>
    <w:rsid w:val="007222C4"/>
    <w:rsid w:val="00722DEB"/>
    <w:rsid w:val="00722E57"/>
    <w:rsid w:val="00724D86"/>
    <w:rsid w:val="00726791"/>
    <w:rsid w:val="00730C6A"/>
    <w:rsid w:val="007327EB"/>
    <w:rsid w:val="00741118"/>
    <w:rsid w:val="007413F3"/>
    <w:rsid w:val="00741BFB"/>
    <w:rsid w:val="00745004"/>
    <w:rsid w:val="00745F0D"/>
    <w:rsid w:val="00745F7C"/>
    <w:rsid w:val="00746634"/>
    <w:rsid w:val="0075304B"/>
    <w:rsid w:val="00753944"/>
    <w:rsid w:val="00756511"/>
    <w:rsid w:val="00757354"/>
    <w:rsid w:val="007600A4"/>
    <w:rsid w:val="00765D69"/>
    <w:rsid w:val="00766569"/>
    <w:rsid w:val="007701C6"/>
    <w:rsid w:val="00773E79"/>
    <w:rsid w:val="00783C7C"/>
    <w:rsid w:val="007858B1"/>
    <w:rsid w:val="00785CC1"/>
    <w:rsid w:val="00790B05"/>
    <w:rsid w:val="007935BF"/>
    <w:rsid w:val="007949E4"/>
    <w:rsid w:val="00795E17"/>
    <w:rsid w:val="007B09AE"/>
    <w:rsid w:val="007B0A30"/>
    <w:rsid w:val="007B30BA"/>
    <w:rsid w:val="007B7AA6"/>
    <w:rsid w:val="007C1A69"/>
    <w:rsid w:val="007C68C9"/>
    <w:rsid w:val="007C771B"/>
    <w:rsid w:val="007C7D22"/>
    <w:rsid w:val="007C7DC7"/>
    <w:rsid w:val="007D3AE3"/>
    <w:rsid w:val="007D4D7D"/>
    <w:rsid w:val="007F5C27"/>
    <w:rsid w:val="007F60F4"/>
    <w:rsid w:val="00802EE4"/>
    <w:rsid w:val="00806149"/>
    <w:rsid w:val="008062CD"/>
    <w:rsid w:val="00815097"/>
    <w:rsid w:val="008207FA"/>
    <w:rsid w:val="0082132B"/>
    <w:rsid w:val="00821D96"/>
    <w:rsid w:val="00824315"/>
    <w:rsid w:val="00833E2E"/>
    <w:rsid w:val="008359FA"/>
    <w:rsid w:val="00835B44"/>
    <w:rsid w:val="00844E98"/>
    <w:rsid w:val="008524FB"/>
    <w:rsid w:val="008574AA"/>
    <w:rsid w:val="00861499"/>
    <w:rsid w:val="00861B02"/>
    <w:rsid w:val="0086490C"/>
    <w:rsid w:val="00864E50"/>
    <w:rsid w:val="0087156F"/>
    <w:rsid w:val="0088242A"/>
    <w:rsid w:val="00885AD7"/>
    <w:rsid w:val="0089038E"/>
    <w:rsid w:val="00895D77"/>
    <w:rsid w:val="00897334"/>
    <w:rsid w:val="00897F67"/>
    <w:rsid w:val="008A2E07"/>
    <w:rsid w:val="008A30A9"/>
    <w:rsid w:val="008A4B21"/>
    <w:rsid w:val="008A5DAC"/>
    <w:rsid w:val="008B1510"/>
    <w:rsid w:val="008B22BF"/>
    <w:rsid w:val="008B2B82"/>
    <w:rsid w:val="008B5E79"/>
    <w:rsid w:val="008C125B"/>
    <w:rsid w:val="008C3B5A"/>
    <w:rsid w:val="008C5D38"/>
    <w:rsid w:val="008C7539"/>
    <w:rsid w:val="008D00C9"/>
    <w:rsid w:val="008D064D"/>
    <w:rsid w:val="008D3F72"/>
    <w:rsid w:val="008D4877"/>
    <w:rsid w:val="008D4BB1"/>
    <w:rsid w:val="008D7722"/>
    <w:rsid w:val="008D77C0"/>
    <w:rsid w:val="008E4676"/>
    <w:rsid w:val="008E4F47"/>
    <w:rsid w:val="008E4FAF"/>
    <w:rsid w:val="008F01F3"/>
    <w:rsid w:val="008F51C7"/>
    <w:rsid w:val="008F5DC9"/>
    <w:rsid w:val="0090717A"/>
    <w:rsid w:val="00913A57"/>
    <w:rsid w:val="009174A5"/>
    <w:rsid w:val="00917F64"/>
    <w:rsid w:val="009250AE"/>
    <w:rsid w:val="00926363"/>
    <w:rsid w:val="00927BA6"/>
    <w:rsid w:val="009307D2"/>
    <w:rsid w:val="00936987"/>
    <w:rsid w:val="00936DCE"/>
    <w:rsid w:val="009370FF"/>
    <w:rsid w:val="009373F9"/>
    <w:rsid w:val="00941B8B"/>
    <w:rsid w:val="009470AA"/>
    <w:rsid w:val="00957780"/>
    <w:rsid w:val="00960017"/>
    <w:rsid w:val="00961BF0"/>
    <w:rsid w:val="0096735A"/>
    <w:rsid w:val="00972FF6"/>
    <w:rsid w:val="009775A7"/>
    <w:rsid w:val="009847F1"/>
    <w:rsid w:val="009850AD"/>
    <w:rsid w:val="00991A0E"/>
    <w:rsid w:val="009928B6"/>
    <w:rsid w:val="00994733"/>
    <w:rsid w:val="00997FEC"/>
    <w:rsid w:val="009A3D60"/>
    <w:rsid w:val="009B576A"/>
    <w:rsid w:val="009C032A"/>
    <w:rsid w:val="009C14AF"/>
    <w:rsid w:val="009C1E77"/>
    <w:rsid w:val="009C3A31"/>
    <w:rsid w:val="009D10BF"/>
    <w:rsid w:val="009E02F0"/>
    <w:rsid w:val="009E35F9"/>
    <w:rsid w:val="009E4A8C"/>
    <w:rsid w:val="009F194B"/>
    <w:rsid w:val="009F2B4E"/>
    <w:rsid w:val="009F2FFC"/>
    <w:rsid w:val="009F56DE"/>
    <w:rsid w:val="009F6A4A"/>
    <w:rsid w:val="00A02181"/>
    <w:rsid w:val="00A024EA"/>
    <w:rsid w:val="00A05130"/>
    <w:rsid w:val="00A15155"/>
    <w:rsid w:val="00A16B3D"/>
    <w:rsid w:val="00A32C13"/>
    <w:rsid w:val="00A36B5D"/>
    <w:rsid w:val="00A41073"/>
    <w:rsid w:val="00A419D5"/>
    <w:rsid w:val="00A4291B"/>
    <w:rsid w:val="00A43119"/>
    <w:rsid w:val="00A45426"/>
    <w:rsid w:val="00A4575D"/>
    <w:rsid w:val="00A469D9"/>
    <w:rsid w:val="00A50677"/>
    <w:rsid w:val="00A50DA2"/>
    <w:rsid w:val="00A52010"/>
    <w:rsid w:val="00A5280C"/>
    <w:rsid w:val="00A52DB6"/>
    <w:rsid w:val="00A536FA"/>
    <w:rsid w:val="00A558CB"/>
    <w:rsid w:val="00A572DF"/>
    <w:rsid w:val="00A616AB"/>
    <w:rsid w:val="00A65011"/>
    <w:rsid w:val="00A757AF"/>
    <w:rsid w:val="00A77307"/>
    <w:rsid w:val="00A80161"/>
    <w:rsid w:val="00A80350"/>
    <w:rsid w:val="00A81B99"/>
    <w:rsid w:val="00A852FB"/>
    <w:rsid w:val="00A90B15"/>
    <w:rsid w:val="00A90FA0"/>
    <w:rsid w:val="00A9344C"/>
    <w:rsid w:val="00A94BAF"/>
    <w:rsid w:val="00A95DB6"/>
    <w:rsid w:val="00A96061"/>
    <w:rsid w:val="00AA1F1D"/>
    <w:rsid w:val="00AA31A6"/>
    <w:rsid w:val="00AA4486"/>
    <w:rsid w:val="00AB0B2E"/>
    <w:rsid w:val="00AB18A1"/>
    <w:rsid w:val="00AB30E4"/>
    <w:rsid w:val="00AB4DB4"/>
    <w:rsid w:val="00AC05ED"/>
    <w:rsid w:val="00AC5833"/>
    <w:rsid w:val="00AD12C8"/>
    <w:rsid w:val="00AD2F89"/>
    <w:rsid w:val="00AD3599"/>
    <w:rsid w:val="00AE2FA8"/>
    <w:rsid w:val="00AE4F0C"/>
    <w:rsid w:val="00AE7EAC"/>
    <w:rsid w:val="00AF0CB1"/>
    <w:rsid w:val="00AF1DFA"/>
    <w:rsid w:val="00AF2B94"/>
    <w:rsid w:val="00AF4914"/>
    <w:rsid w:val="00AF4EF3"/>
    <w:rsid w:val="00AF50DA"/>
    <w:rsid w:val="00AF510A"/>
    <w:rsid w:val="00AF5505"/>
    <w:rsid w:val="00AF6923"/>
    <w:rsid w:val="00AF6DD6"/>
    <w:rsid w:val="00AF77B2"/>
    <w:rsid w:val="00B00F95"/>
    <w:rsid w:val="00B01198"/>
    <w:rsid w:val="00B01257"/>
    <w:rsid w:val="00B03C97"/>
    <w:rsid w:val="00B04D9F"/>
    <w:rsid w:val="00B05D42"/>
    <w:rsid w:val="00B1064A"/>
    <w:rsid w:val="00B11F4B"/>
    <w:rsid w:val="00B15E4C"/>
    <w:rsid w:val="00B3079E"/>
    <w:rsid w:val="00B318E2"/>
    <w:rsid w:val="00B31FFA"/>
    <w:rsid w:val="00B32149"/>
    <w:rsid w:val="00B323CA"/>
    <w:rsid w:val="00B330AA"/>
    <w:rsid w:val="00B41369"/>
    <w:rsid w:val="00B443B2"/>
    <w:rsid w:val="00B52A4F"/>
    <w:rsid w:val="00B63CD7"/>
    <w:rsid w:val="00B641BA"/>
    <w:rsid w:val="00B6694B"/>
    <w:rsid w:val="00B71A77"/>
    <w:rsid w:val="00B71DDB"/>
    <w:rsid w:val="00B76A98"/>
    <w:rsid w:val="00B815F8"/>
    <w:rsid w:val="00B832A7"/>
    <w:rsid w:val="00B83D37"/>
    <w:rsid w:val="00B84BB7"/>
    <w:rsid w:val="00B91D2D"/>
    <w:rsid w:val="00B96E5B"/>
    <w:rsid w:val="00B9752B"/>
    <w:rsid w:val="00B975C7"/>
    <w:rsid w:val="00BA5914"/>
    <w:rsid w:val="00BB0B75"/>
    <w:rsid w:val="00BB20BC"/>
    <w:rsid w:val="00BB24BC"/>
    <w:rsid w:val="00BB650F"/>
    <w:rsid w:val="00BB6A9E"/>
    <w:rsid w:val="00BC3024"/>
    <w:rsid w:val="00BC3936"/>
    <w:rsid w:val="00BC3C59"/>
    <w:rsid w:val="00BC506E"/>
    <w:rsid w:val="00BD1060"/>
    <w:rsid w:val="00BE05C3"/>
    <w:rsid w:val="00BE0CCC"/>
    <w:rsid w:val="00BE40B9"/>
    <w:rsid w:val="00BF1908"/>
    <w:rsid w:val="00BF350D"/>
    <w:rsid w:val="00BF5E3F"/>
    <w:rsid w:val="00BF5E69"/>
    <w:rsid w:val="00C018FE"/>
    <w:rsid w:val="00C04EA8"/>
    <w:rsid w:val="00C0543C"/>
    <w:rsid w:val="00C13444"/>
    <w:rsid w:val="00C143A5"/>
    <w:rsid w:val="00C15649"/>
    <w:rsid w:val="00C16F7C"/>
    <w:rsid w:val="00C178F6"/>
    <w:rsid w:val="00C20B79"/>
    <w:rsid w:val="00C247A2"/>
    <w:rsid w:val="00C270E5"/>
    <w:rsid w:val="00C31FB4"/>
    <w:rsid w:val="00C327BA"/>
    <w:rsid w:val="00C329E6"/>
    <w:rsid w:val="00C36815"/>
    <w:rsid w:val="00C42671"/>
    <w:rsid w:val="00C44F8B"/>
    <w:rsid w:val="00C46B25"/>
    <w:rsid w:val="00C50EF5"/>
    <w:rsid w:val="00C54582"/>
    <w:rsid w:val="00C62A83"/>
    <w:rsid w:val="00C65FF5"/>
    <w:rsid w:val="00C67C20"/>
    <w:rsid w:val="00C71342"/>
    <w:rsid w:val="00C73EFF"/>
    <w:rsid w:val="00C80647"/>
    <w:rsid w:val="00C81B6F"/>
    <w:rsid w:val="00C84B65"/>
    <w:rsid w:val="00C94D65"/>
    <w:rsid w:val="00C97DA8"/>
    <w:rsid w:val="00CA1AA1"/>
    <w:rsid w:val="00CA2143"/>
    <w:rsid w:val="00CB3D17"/>
    <w:rsid w:val="00CC1ED0"/>
    <w:rsid w:val="00CC4F7E"/>
    <w:rsid w:val="00CC6792"/>
    <w:rsid w:val="00CD05D1"/>
    <w:rsid w:val="00CD0669"/>
    <w:rsid w:val="00CD1609"/>
    <w:rsid w:val="00CD2555"/>
    <w:rsid w:val="00CD4113"/>
    <w:rsid w:val="00CD478C"/>
    <w:rsid w:val="00CD5622"/>
    <w:rsid w:val="00CD7533"/>
    <w:rsid w:val="00CE04DA"/>
    <w:rsid w:val="00CE6276"/>
    <w:rsid w:val="00CE72EA"/>
    <w:rsid w:val="00CE7F16"/>
    <w:rsid w:val="00CF07CE"/>
    <w:rsid w:val="00CF532D"/>
    <w:rsid w:val="00CF5C0E"/>
    <w:rsid w:val="00CF6DAF"/>
    <w:rsid w:val="00D00E33"/>
    <w:rsid w:val="00D03B74"/>
    <w:rsid w:val="00D05664"/>
    <w:rsid w:val="00D128E1"/>
    <w:rsid w:val="00D12B25"/>
    <w:rsid w:val="00D1478F"/>
    <w:rsid w:val="00D17B0C"/>
    <w:rsid w:val="00D24E06"/>
    <w:rsid w:val="00D25495"/>
    <w:rsid w:val="00D412C3"/>
    <w:rsid w:val="00D4275F"/>
    <w:rsid w:val="00D43E50"/>
    <w:rsid w:val="00D443C9"/>
    <w:rsid w:val="00D4534A"/>
    <w:rsid w:val="00D479B0"/>
    <w:rsid w:val="00D502FF"/>
    <w:rsid w:val="00D506EF"/>
    <w:rsid w:val="00D52504"/>
    <w:rsid w:val="00D54346"/>
    <w:rsid w:val="00D54B95"/>
    <w:rsid w:val="00D5601B"/>
    <w:rsid w:val="00D623A4"/>
    <w:rsid w:val="00D62E50"/>
    <w:rsid w:val="00D637BB"/>
    <w:rsid w:val="00D70372"/>
    <w:rsid w:val="00D71298"/>
    <w:rsid w:val="00D71804"/>
    <w:rsid w:val="00D7373F"/>
    <w:rsid w:val="00D748B1"/>
    <w:rsid w:val="00D80ED6"/>
    <w:rsid w:val="00D8106D"/>
    <w:rsid w:val="00D8315D"/>
    <w:rsid w:val="00D83BE6"/>
    <w:rsid w:val="00D84038"/>
    <w:rsid w:val="00D8493A"/>
    <w:rsid w:val="00D857C6"/>
    <w:rsid w:val="00D903B6"/>
    <w:rsid w:val="00D950B6"/>
    <w:rsid w:val="00DA20FC"/>
    <w:rsid w:val="00DA2162"/>
    <w:rsid w:val="00DA4FA6"/>
    <w:rsid w:val="00DA7EB2"/>
    <w:rsid w:val="00DB4DCD"/>
    <w:rsid w:val="00DB65C8"/>
    <w:rsid w:val="00DB79CF"/>
    <w:rsid w:val="00DB7BCA"/>
    <w:rsid w:val="00DC2E39"/>
    <w:rsid w:val="00DC3250"/>
    <w:rsid w:val="00DD582D"/>
    <w:rsid w:val="00DE7C91"/>
    <w:rsid w:val="00DF3136"/>
    <w:rsid w:val="00DF4D82"/>
    <w:rsid w:val="00DF5112"/>
    <w:rsid w:val="00DF57BD"/>
    <w:rsid w:val="00E068FB"/>
    <w:rsid w:val="00E12156"/>
    <w:rsid w:val="00E15E16"/>
    <w:rsid w:val="00E20A68"/>
    <w:rsid w:val="00E3174A"/>
    <w:rsid w:val="00E32C47"/>
    <w:rsid w:val="00E37041"/>
    <w:rsid w:val="00E37766"/>
    <w:rsid w:val="00E37D23"/>
    <w:rsid w:val="00E410F5"/>
    <w:rsid w:val="00E41C18"/>
    <w:rsid w:val="00E42A84"/>
    <w:rsid w:val="00E502AF"/>
    <w:rsid w:val="00E537C9"/>
    <w:rsid w:val="00E647E6"/>
    <w:rsid w:val="00E64D2F"/>
    <w:rsid w:val="00E67D01"/>
    <w:rsid w:val="00E700EE"/>
    <w:rsid w:val="00E725D0"/>
    <w:rsid w:val="00E7386C"/>
    <w:rsid w:val="00E7543F"/>
    <w:rsid w:val="00E7724E"/>
    <w:rsid w:val="00E832AE"/>
    <w:rsid w:val="00E873DF"/>
    <w:rsid w:val="00E92DCA"/>
    <w:rsid w:val="00E93E14"/>
    <w:rsid w:val="00E95115"/>
    <w:rsid w:val="00E967A4"/>
    <w:rsid w:val="00E96886"/>
    <w:rsid w:val="00E96C27"/>
    <w:rsid w:val="00EA13F0"/>
    <w:rsid w:val="00EA2B11"/>
    <w:rsid w:val="00EA7691"/>
    <w:rsid w:val="00EB087F"/>
    <w:rsid w:val="00EB0F79"/>
    <w:rsid w:val="00EB312F"/>
    <w:rsid w:val="00EB393B"/>
    <w:rsid w:val="00EB3B39"/>
    <w:rsid w:val="00EB6507"/>
    <w:rsid w:val="00EB7F7D"/>
    <w:rsid w:val="00EC0E62"/>
    <w:rsid w:val="00EC3466"/>
    <w:rsid w:val="00EC435B"/>
    <w:rsid w:val="00EC6114"/>
    <w:rsid w:val="00EC6288"/>
    <w:rsid w:val="00ED0C10"/>
    <w:rsid w:val="00ED4179"/>
    <w:rsid w:val="00ED421E"/>
    <w:rsid w:val="00ED49FB"/>
    <w:rsid w:val="00ED53E8"/>
    <w:rsid w:val="00ED69DB"/>
    <w:rsid w:val="00EE117D"/>
    <w:rsid w:val="00EF0133"/>
    <w:rsid w:val="00EF1E48"/>
    <w:rsid w:val="00EF20A0"/>
    <w:rsid w:val="00EF2AF8"/>
    <w:rsid w:val="00EF5A18"/>
    <w:rsid w:val="00F10201"/>
    <w:rsid w:val="00F14553"/>
    <w:rsid w:val="00F226D9"/>
    <w:rsid w:val="00F22B6B"/>
    <w:rsid w:val="00F24697"/>
    <w:rsid w:val="00F2734F"/>
    <w:rsid w:val="00F27876"/>
    <w:rsid w:val="00F27EFF"/>
    <w:rsid w:val="00F40008"/>
    <w:rsid w:val="00F41EB5"/>
    <w:rsid w:val="00F44B6F"/>
    <w:rsid w:val="00F51556"/>
    <w:rsid w:val="00F560C7"/>
    <w:rsid w:val="00F6475A"/>
    <w:rsid w:val="00F6686E"/>
    <w:rsid w:val="00F66B26"/>
    <w:rsid w:val="00F700DA"/>
    <w:rsid w:val="00F73A46"/>
    <w:rsid w:val="00F8019C"/>
    <w:rsid w:val="00F81D0E"/>
    <w:rsid w:val="00F83CC4"/>
    <w:rsid w:val="00F86321"/>
    <w:rsid w:val="00F972AC"/>
    <w:rsid w:val="00FA1634"/>
    <w:rsid w:val="00FA3CB1"/>
    <w:rsid w:val="00FA6396"/>
    <w:rsid w:val="00FA6901"/>
    <w:rsid w:val="00FB2625"/>
    <w:rsid w:val="00FB2E23"/>
    <w:rsid w:val="00FB33A3"/>
    <w:rsid w:val="00FB6D98"/>
    <w:rsid w:val="00FB6EB8"/>
    <w:rsid w:val="00FC049C"/>
    <w:rsid w:val="00FC04C2"/>
    <w:rsid w:val="00FC0AFB"/>
    <w:rsid w:val="00FD0993"/>
    <w:rsid w:val="00FD26E0"/>
    <w:rsid w:val="00FE2592"/>
    <w:rsid w:val="00FE348B"/>
    <w:rsid w:val="00FF0A54"/>
    <w:rsid w:val="02881CD5"/>
    <w:rsid w:val="03A442AE"/>
    <w:rsid w:val="043A44FA"/>
    <w:rsid w:val="049663B3"/>
    <w:rsid w:val="04A10390"/>
    <w:rsid w:val="05F731F6"/>
    <w:rsid w:val="071D3D83"/>
    <w:rsid w:val="08557FF3"/>
    <w:rsid w:val="08934952"/>
    <w:rsid w:val="08B84BD6"/>
    <w:rsid w:val="08FB32CF"/>
    <w:rsid w:val="097348F1"/>
    <w:rsid w:val="0AED3A51"/>
    <w:rsid w:val="0B1E289E"/>
    <w:rsid w:val="0B4D5E41"/>
    <w:rsid w:val="0BD73BD3"/>
    <w:rsid w:val="0C0122C5"/>
    <w:rsid w:val="0D5D6236"/>
    <w:rsid w:val="0EDC5A61"/>
    <w:rsid w:val="0F3C5C4F"/>
    <w:rsid w:val="0F7D647B"/>
    <w:rsid w:val="0F9E0978"/>
    <w:rsid w:val="0FAF211D"/>
    <w:rsid w:val="10AB0293"/>
    <w:rsid w:val="123D267A"/>
    <w:rsid w:val="13035D8C"/>
    <w:rsid w:val="1360550E"/>
    <w:rsid w:val="137A7F68"/>
    <w:rsid w:val="13927050"/>
    <w:rsid w:val="1403269D"/>
    <w:rsid w:val="14336855"/>
    <w:rsid w:val="17307E9C"/>
    <w:rsid w:val="179840AD"/>
    <w:rsid w:val="18B56DF6"/>
    <w:rsid w:val="1A782576"/>
    <w:rsid w:val="1AF3008B"/>
    <w:rsid w:val="1AF52E4F"/>
    <w:rsid w:val="1BA72E36"/>
    <w:rsid w:val="1C9222CA"/>
    <w:rsid w:val="1CE1662C"/>
    <w:rsid w:val="1D3D6391"/>
    <w:rsid w:val="1DAF33B9"/>
    <w:rsid w:val="1E5A68CD"/>
    <w:rsid w:val="1F28431D"/>
    <w:rsid w:val="1FC009F0"/>
    <w:rsid w:val="212E5505"/>
    <w:rsid w:val="22A079CE"/>
    <w:rsid w:val="23236E5D"/>
    <w:rsid w:val="23696BC5"/>
    <w:rsid w:val="237C4C9A"/>
    <w:rsid w:val="23D9492E"/>
    <w:rsid w:val="24066C70"/>
    <w:rsid w:val="24134E54"/>
    <w:rsid w:val="24247597"/>
    <w:rsid w:val="24D6035C"/>
    <w:rsid w:val="25535A8F"/>
    <w:rsid w:val="259E79B1"/>
    <w:rsid w:val="25FA5DAC"/>
    <w:rsid w:val="2691313D"/>
    <w:rsid w:val="26E86EF6"/>
    <w:rsid w:val="27EE4206"/>
    <w:rsid w:val="28503221"/>
    <w:rsid w:val="2979791C"/>
    <w:rsid w:val="29D16289"/>
    <w:rsid w:val="29ED31E8"/>
    <w:rsid w:val="2ABA0A46"/>
    <w:rsid w:val="2D354CAF"/>
    <w:rsid w:val="2E593A37"/>
    <w:rsid w:val="2E8B3080"/>
    <w:rsid w:val="2EB9444F"/>
    <w:rsid w:val="2EE73D4E"/>
    <w:rsid w:val="2FA54DAA"/>
    <w:rsid w:val="30563761"/>
    <w:rsid w:val="3189161A"/>
    <w:rsid w:val="31B013DE"/>
    <w:rsid w:val="31C3060A"/>
    <w:rsid w:val="327B1AD4"/>
    <w:rsid w:val="35643E71"/>
    <w:rsid w:val="362909BD"/>
    <w:rsid w:val="36E008F5"/>
    <w:rsid w:val="38347085"/>
    <w:rsid w:val="38942D3A"/>
    <w:rsid w:val="39F96D3A"/>
    <w:rsid w:val="3A280A47"/>
    <w:rsid w:val="3B0C4680"/>
    <w:rsid w:val="3E9D5E26"/>
    <w:rsid w:val="3F47473E"/>
    <w:rsid w:val="3F962213"/>
    <w:rsid w:val="3FA76F58"/>
    <w:rsid w:val="3FF43157"/>
    <w:rsid w:val="40057D3C"/>
    <w:rsid w:val="401070E9"/>
    <w:rsid w:val="406D2559"/>
    <w:rsid w:val="41AF00E4"/>
    <w:rsid w:val="42425C09"/>
    <w:rsid w:val="424804FD"/>
    <w:rsid w:val="432123F5"/>
    <w:rsid w:val="436F39FE"/>
    <w:rsid w:val="441B4551"/>
    <w:rsid w:val="44713D15"/>
    <w:rsid w:val="447B7E22"/>
    <w:rsid w:val="45276B52"/>
    <w:rsid w:val="463158E2"/>
    <w:rsid w:val="46F43381"/>
    <w:rsid w:val="478B1E2A"/>
    <w:rsid w:val="479A381F"/>
    <w:rsid w:val="482A564B"/>
    <w:rsid w:val="48D74D18"/>
    <w:rsid w:val="4B8C2AEF"/>
    <w:rsid w:val="4C5F7DAC"/>
    <w:rsid w:val="4D9A7CC4"/>
    <w:rsid w:val="4F2B0F8C"/>
    <w:rsid w:val="4FFF007D"/>
    <w:rsid w:val="51431B48"/>
    <w:rsid w:val="51CA5B7F"/>
    <w:rsid w:val="53367933"/>
    <w:rsid w:val="53FB25AE"/>
    <w:rsid w:val="550B72F9"/>
    <w:rsid w:val="55175ED5"/>
    <w:rsid w:val="55D575D6"/>
    <w:rsid w:val="56595F5D"/>
    <w:rsid w:val="569F30DD"/>
    <w:rsid w:val="56AE3097"/>
    <w:rsid w:val="571711BA"/>
    <w:rsid w:val="58123F16"/>
    <w:rsid w:val="5836210B"/>
    <w:rsid w:val="58B916D5"/>
    <w:rsid w:val="5AF44D13"/>
    <w:rsid w:val="5AFA614E"/>
    <w:rsid w:val="5B04403C"/>
    <w:rsid w:val="5BC11041"/>
    <w:rsid w:val="5C2C6090"/>
    <w:rsid w:val="5C827A82"/>
    <w:rsid w:val="5D5C3275"/>
    <w:rsid w:val="5D8004FE"/>
    <w:rsid w:val="5E24630D"/>
    <w:rsid w:val="5EC81533"/>
    <w:rsid w:val="5F12722A"/>
    <w:rsid w:val="5F6D4A15"/>
    <w:rsid w:val="5F8E4AB7"/>
    <w:rsid w:val="601643C9"/>
    <w:rsid w:val="602C7C3D"/>
    <w:rsid w:val="603F28EC"/>
    <w:rsid w:val="60B509EF"/>
    <w:rsid w:val="611D0067"/>
    <w:rsid w:val="612654E2"/>
    <w:rsid w:val="613D2A20"/>
    <w:rsid w:val="61C70F99"/>
    <w:rsid w:val="63D27965"/>
    <w:rsid w:val="646372FA"/>
    <w:rsid w:val="648771AE"/>
    <w:rsid w:val="64CE07E0"/>
    <w:rsid w:val="64FD6EE6"/>
    <w:rsid w:val="65076EE8"/>
    <w:rsid w:val="6635553A"/>
    <w:rsid w:val="66977420"/>
    <w:rsid w:val="67CF5A2C"/>
    <w:rsid w:val="681E4A42"/>
    <w:rsid w:val="6831598A"/>
    <w:rsid w:val="6AC9754B"/>
    <w:rsid w:val="6C9C21EA"/>
    <w:rsid w:val="6CBD10C0"/>
    <w:rsid w:val="6D6F1F8F"/>
    <w:rsid w:val="6E8824CB"/>
    <w:rsid w:val="6ED55841"/>
    <w:rsid w:val="6EEB423B"/>
    <w:rsid w:val="6F401CE0"/>
    <w:rsid w:val="7092720B"/>
    <w:rsid w:val="71031CA4"/>
    <w:rsid w:val="716575C6"/>
    <w:rsid w:val="719B7E49"/>
    <w:rsid w:val="72285D7A"/>
    <w:rsid w:val="72345588"/>
    <w:rsid w:val="734214A1"/>
    <w:rsid w:val="73507A65"/>
    <w:rsid w:val="747C5E8C"/>
    <w:rsid w:val="74C456F8"/>
    <w:rsid w:val="74CB0B2C"/>
    <w:rsid w:val="768E0D3F"/>
    <w:rsid w:val="771466F6"/>
    <w:rsid w:val="778E2175"/>
    <w:rsid w:val="77920086"/>
    <w:rsid w:val="77BC5473"/>
    <w:rsid w:val="77E17F8B"/>
    <w:rsid w:val="78560027"/>
    <w:rsid w:val="791B6F33"/>
    <w:rsid w:val="79527D1D"/>
    <w:rsid w:val="798C6A58"/>
    <w:rsid w:val="7BD858DD"/>
    <w:rsid w:val="7BE37C74"/>
    <w:rsid w:val="7C610294"/>
    <w:rsid w:val="7C734DBD"/>
    <w:rsid w:val="7C83614F"/>
    <w:rsid w:val="7C8E31B6"/>
    <w:rsid w:val="7D3528C7"/>
    <w:rsid w:val="7DA70902"/>
    <w:rsid w:val="7EEC4BF9"/>
    <w:rsid w:val="7F473D71"/>
    <w:rsid w:val="7FAF5ACE"/>
    <w:rsid w:val="7FBB6AAA"/>
    <w:rsid w:val="F7EF3313"/>
    <w:rsid w:val="FDD2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560" w:lineRule="exact"/>
      <w:ind w:firstLine="880" w:firstLineChars="200"/>
      <w:jc w:val="both"/>
    </w:pPr>
    <w:rPr>
      <w:rFonts w:ascii="Times New Roman" w:hAnsi="Times New Roman" w:eastAsia="仿宋_GB2312" w:cs="Times New Roman"/>
      <w:sz w:val="32"/>
      <w:szCs w:val="22"/>
      <w:lang w:val="en-US" w:eastAsia="zh-CN" w:bidi="ar-SA"/>
    </w:rPr>
  </w:style>
  <w:style w:type="paragraph" w:styleId="5">
    <w:name w:val="heading 1"/>
    <w:basedOn w:val="1"/>
    <w:next w:val="1"/>
    <w:qFormat/>
    <w:uiPriority w:val="9"/>
    <w:pPr>
      <w:keepNext/>
      <w:keepLines/>
      <w:spacing w:beforeLines="0" w:beforeAutospacing="0" w:afterLines="0" w:afterAutospacing="0" w:line="700" w:lineRule="exact"/>
      <w:ind w:firstLine="0" w:firstLineChars="0"/>
      <w:jc w:val="center"/>
      <w:outlineLvl w:val="0"/>
    </w:pPr>
    <w:rPr>
      <w:rFonts w:eastAsia="方正小标宋简体"/>
      <w:kern w:val="44"/>
      <w:sz w:val="44"/>
      <w:szCs w:val="44"/>
    </w:rPr>
  </w:style>
  <w:style w:type="paragraph" w:styleId="6">
    <w:name w:val="heading 2"/>
    <w:basedOn w:val="1"/>
    <w:next w:val="1"/>
    <w:link w:val="29"/>
    <w:qFormat/>
    <w:uiPriority w:val="0"/>
    <w:pPr>
      <w:keepNext/>
      <w:keepLines/>
      <w:numPr>
        <w:ilvl w:val="1"/>
        <w:numId w:val="1"/>
      </w:numPr>
      <w:spacing w:line="560" w:lineRule="exact"/>
      <w:ind w:left="0" w:firstLine="880" w:firstLineChars="200"/>
      <w:jc w:val="both"/>
      <w:outlineLvl w:val="1"/>
    </w:pPr>
    <w:rPr>
      <w:rFonts w:ascii="Times New Roman" w:hAnsi="Times New Roman" w:eastAsia="黑体"/>
      <w:szCs w:val="32"/>
    </w:rPr>
  </w:style>
  <w:style w:type="paragraph" w:styleId="7">
    <w:name w:val="heading 3"/>
    <w:basedOn w:val="1"/>
    <w:next w:val="1"/>
    <w:link w:val="30"/>
    <w:qFormat/>
    <w:uiPriority w:val="0"/>
    <w:pPr>
      <w:keepNext/>
      <w:keepLines/>
      <w:numPr>
        <w:ilvl w:val="2"/>
        <w:numId w:val="1"/>
      </w:numPr>
      <w:ind w:left="0"/>
      <w:outlineLvl w:val="2"/>
    </w:pPr>
    <w:rPr>
      <w:rFonts w:eastAsia="楷体_GB2312"/>
      <w:szCs w:val="32"/>
      <w:lang w:val="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0"/>
      <w:ind w:left="0" w:leftChars="0" w:firstLine="420" w:firstLineChars="200"/>
    </w:pPr>
    <w:rPr>
      <w:rFonts w:ascii="Times New Roman" w:hAnsi="Times New Roman"/>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eastAsia="仿宋"/>
      <w:sz w:val="32"/>
    </w:rPr>
  </w:style>
  <w:style w:type="paragraph" w:styleId="8">
    <w:name w:val="caption"/>
    <w:basedOn w:val="1"/>
    <w:next w:val="1"/>
    <w:qFormat/>
    <w:uiPriority w:val="0"/>
    <w:pPr>
      <w:spacing w:line="240" w:lineRule="auto"/>
      <w:jc w:val="center"/>
    </w:pPr>
    <w:rPr>
      <w:b/>
      <w:sz w:val="21"/>
    </w:rPr>
  </w:style>
  <w:style w:type="paragraph" w:styleId="9">
    <w:name w:val="Document Map"/>
    <w:basedOn w:val="1"/>
    <w:link w:val="46"/>
    <w:semiHidden/>
    <w:unhideWhenUsed/>
    <w:qFormat/>
    <w:uiPriority w:val="99"/>
    <w:rPr>
      <w:rFonts w:ascii="宋体"/>
      <w:sz w:val="18"/>
      <w:szCs w:val="18"/>
    </w:rPr>
  </w:style>
  <w:style w:type="paragraph" w:styleId="10">
    <w:name w:val="annotation text"/>
    <w:basedOn w:val="1"/>
    <w:link w:val="42"/>
    <w:semiHidden/>
    <w:unhideWhenUsed/>
    <w:qFormat/>
    <w:uiPriority w:val="99"/>
  </w:style>
  <w:style w:type="paragraph" w:styleId="11">
    <w:name w:val="Salutation"/>
    <w:basedOn w:val="1"/>
    <w:next w:val="1"/>
    <w:unhideWhenUsed/>
    <w:qFormat/>
    <w:uiPriority w:val="99"/>
    <w:rPr>
      <w:rFonts w:ascii="Times New Roman" w:hAnsi="Times New Roman" w:eastAsia="仿宋_GB2312"/>
      <w:sz w:val="32"/>
    </w:rPr>
  </w:style>
  <w:style w:type="paragraph" w:styleId="12">
    <w:name w:val="Body Text"/>
    <w:basedOn w:val="1"/>
    <w:next w:val="13"/>
    <w:unhideWhenUsed/>
    <w:qFormat/>
    <w:uiPriority w:val="99"/>
    <w:pPr>
      <w:spacing w:after="120"/>
    </w:pPr>
  </w:style>
  <w:style w:type="paragraph" w:styleId="13">
    <w:name w:val="Body Text First Indent"/>
    <w:next w:val="12"/>
    <w:unhideWhenUsed/>
    <w:qFormat/>
    <w:uiPriority w:val="0"/>
    <w:pPr>
      <w:widowControl w:val="0"/>
      <w:autoSpaceDE w:val="0"/>
      <w:autoSpaceDN w:val="0"/>
      <w:ind w:firstLine="420" w:firstLineChars="100"/>
      <w:jc w:val="both"/>
    </w:pPr>
    <w:rPr>
      <w:rFonts w:ascii="Times New Roman" w:hAnsi="Times New Roman" w:eastAsia="宋体" w:cs="Times New Roman"/>
      <w:kern w:val="2"/>
      <w:sz w:val="21"/>
      <w:szCs w:val="18"/>
      <w:lang w:val="en-US" w:eastAsia="en-US" w:bidi="ar-SA"/>
    </w:rPr>
  </w:style>
  <w:style w:type="paragraph" w:styleId="14">
    <w:name w:val="Date"/>
    <w:basedOn w:val="1"/>
    <w:next w:val="1"/>
    <w:link w:val="45"/>
    <w:semiHidden/>
    <w:unhideWhenUsed/>
    <w:qFormat/>
    <w:uiPriority w:val="99"/>
    <w:pPr>
      <w:ind w:left="100" w:leftChars="2500"/>
    </w:pPr>
  </w:style>
  <w:style w:type="paragraph" w:styleId="15">
    <w:name w:val="Balloon Text"/>
    <w:basedOn w:val="1"/>
    <w:link w:val="34"/>
    <w:semiHidden/>
    <w:unhideWhenUsed/>
    <w:qFormat/>
    <w:uiPriority w:val="99"/>
    <w:pPr>
      <w:spacing w:line="240" w:lineRule="auto"/>
    </w:pPr>
    <w:rPr>
      <w:sz w:val="18"/>
      <w:szCs w:val="18"/>
    </w:rPr>
  </w:style>
  <w:style w:type="paragraph" w:styleId="16">
    <w:name w:val="footer"/>
    <w:basedOn w:val="1"/>
    <w:link w:val="32"/>
    <w:unhideWhenUsed/>
    <w:qFormat/>
    <w:uiPriority w:val="99"/>
    <w:pPr>
      <w:tabs>
        <w:tab w:val="center" w:pos="4153"/>
        <w:tab w:val="right" w:pos="8306"/>
      </w:tabs>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style>
  <w:style w:type="paragraph" w:styleId="19">
    <w:name w:val="footnote text"/>
    <w:basedOn w:val="1"/>
    <w:unhideWhenUsed/>
    <w:qFormat/>
    <w:uiPriority w:val="99"/>
    <w:pPr>
      <w:snapToGrid w:val="0"/>
      <w:jc w:val="left"/>
    </w:pPr>
    <w:rPr>
      <w:sz w:val="18"/>
      <w:szCs w:val="18"/>
    </w:rPr>
  </w:style>
  <w:style w:type="paragraph" w:styleId="20">
    <w:name w:val="toc 2"/>
    <w:basedOn w:val="1"/>
    <w:next w:val="1"/>
    <w:unhideWhenUsed/>
    <w:qFormat/>
    <w:uiPriority w:val="39"/>
    <w:pPr>
      <w:ind w:left="420" w:leftChars="200"/>
    </w:pPr>
  </w:style>
  <w:style w:type="paragraph" w:styleId="21">
    <w:name w:val="Normal (Web)"/>
    <w:basedOn w:val="1"/>
    <w:qFormat/>
    <w:uiPriority w:val="99"/>
    <w:pPr>
      <w:adjustRightInd/>
      <w:snapToGrid/>
      <w:spacing w:before="100" w:beforeAutospacing="1" w:after="100" w:afterAutospacing="1" w:line="240" w:lineRule="auto"/>
    </w:pPr>
    <w:rPr>
      <w:rFonts w:ascii="宋体" w:hAnsi="宋体" w:cs="宋体"/>
      <w:sz w:val="24"/>
      <w:szCs w:val="24"/>
    </w:rPr>
  </w:style>
  <w:style w:type="paragraph" w:styleId="22">
    <w:name w:val="annotation subject"/>
    <w:basedOn w:val="10"/>
    <w:next w:val="10"/>
    <w:link w:val="43"/>
    <w:semiHidden/>
    <w:unhideWhenUsed/>
    <w:qFormat/>
    <w:uiPriority w:val="99"/>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00FF"/>
      <w:u w:val="single"/>
    </w:rPr>
  </w:style>
  <w:style w:type="character" w:styleId="27">
    <w:name w:val="annotation reference"/>
    <w:basedOn w:val="25"/>
    <w:semiHidden/>
    <w:unhideWhenUsed/>
    <w:qFormat/>
    <w:uiPriority w:val="99"/>
    <w:rPr>
      <w:sz w:val="21"/>
      <w:szCs w:val="21"/>
    </w:rPr>
  </w:style>
  <w:style w:type="character" w:styleId="28">
    <w:name w:val="footnote reference"/>
    <w:unhideWhenUsed/>
    <w:qFormat/>
    <w:uiPriority w:val="99"/>
    <w:rPr>
      <w:vertAlign w:val="superscript"/>
    </w:rPr>
  </w:style>
  <w:style w:type="character" w:customStyle="1" w:styleId="29">
    <w:name w:val="标题 2 Char"/>
    <w:basedOn w:val="25"/>
    <w:link w:val="6"/>
    <w:qFormat/>
    <w:uiPriority w:val="0"/>
    <w:rPr>
      <w:rFonts w:ascii="Times New Roman" w:hAnsi="Times New Roman" w:eastAsia="黑体" w:cs="Times New Roman"/>
      <w:kern w:val="0"/>
      <w:sz w:val="32"/>
      <w:szCs w:val="32"/>
    </w:rPr>
  </w:style>
  <w:style w:type="character" w:customStyle="1" w:styleId="30">
    <w:name w:val="标题 3 Char"/>
    <w:basedOn w:val="25"/>
    <w:link w:val="7"/>
    <w:qFormat/>
    <w:uiPriority w:val="0"/>
    <w:rPr>
      <w:rFonts w:ascii="Times New Roman" w:hAnsi="Times New Roman" w:eastAsia="楷体_GB2312" w:cs="Times New Roman"/>
      <w:kern w:val="0"/>
      <w:sz w:val="32"/>
      <w:szCs w:val="32"/>
      <w:lang w:val="zh-CN" w:eastAsia="zh-CN"/>
    </w:rPr>
  </w:style>
  <w:style w:type="character" w:customStyle="1" w:styleId="31">
    <w:name w:val="页眉 Char"/>
    <w:basedOn w:val="25"/>
    <w:link w:val="17"/>
    <w:qFormat/>
    <w:uiPriority w:val="99"/>
    <w:rPr>
      <w:sz w:val="18"/>
      <w:szCs w:val="18"/>
    </w:rPr>
  </w:style>
  <w:style w:type="character" w:customStyle="1" w:styleId="32">
    <w:name w:val="页脚 Char"/>
    <w:basedOn w:val="25"/>
    <w:link w:val="16"/>
    <w:qFormat/>
    <w:uiPriority w:val="99"/>
    <w:rPr>
      <w:sz w:val="18"/>
      <w:szCs w:val="18"/>
    </w:rPr>
  </w:style>
  <w:style w:type="character" w:customStyle="1" w:styleId="33">
    <w:name w:val="description"/>
    <w:basedOn w:val="25"/>
    <w:qFormat/>
    <w:uiPriority w:val="0"/>
  </w:style>
  <w:style w:type="character" w:customStyle="1" w:styleId="34">
    <w:name w:val="批注框文本 Char"/>
    <w:basedOn w:val="25"/>
    <w:link w:val="15"/>
    <w:semiHidden/>
    <w:qFormat/>
    <w:uiPriority w:val="99"/>
    <w:rPr>
      <w:rFonts w:ascii="Tahoma" w:hAnsi="Tahoma" w:eastAsia="宋体" w:cs="Times New Roman"/>
      <w:kern w:val="0"/>
      <w:sz w:val="18"/>
      <w:szCs w:val="18"/>
    </w:rPr>
  </w:style>
  <w:style w:type="character" w:customStyle="1" w:styleId="35">
    <w:name w:val="表右齐 Char Char"/>
    <w:link w:val="36"/>
    <w:qFormat/>
    <w:uiPriority w:val="0"/>
    <w:rPr>
      <w:rFonts w:ascii="宋体" w:hAnsi="宋体"/>
      <w:sz w:val="24"/>
      <w:szCs w:val="24"/>
    </w:rPr>
  </w:style>
  <w:style w:type="paragraph" w:customStyle="1" w:styleId="36">
    <w:name w:val="表右齐"/>
    <w:basedOn w:val="1"/>
    <w:next w:val="1"/>
    <w:link w:val="35"/>
    <w:qFormat/>
    <w:uiPriority w:val="0"/>
    <w:pPr>
      <w:widowControl w:val="0"/>
      <w:wordWrap w:val="0"/>
      <w:spacing w:line="240" w:lineRule="exact"/>
      <w:ind w:right="140" w:rightChars="50"/>
      <w:jc w:val="right"/>
    </w:pPr>
    <w:rPr>
      <w:rFonts w:ascii="宋体" w:hAnsi="宋体" w:eastAsiaTheme="minorEastAsia" w:cstheme="minorBidi"/>
      <w:kern w:val="2"/>
      <w:sz w:val="24"/>
      <w:szCs w:val="24"/>
    </w:rPr>
  </w:style>
  <w:style w:type="character" w:customStyle="1" w:styleId="37">
    <w:name w:val="表中齐 Char"/>
    <w:link w:val="38"/>
    <w:qFormat/>
    <w:uiPriority w:val="0"/>
    <w:rPr>
      <w:color w:val="FF0000"/>
      <w:sz w:val="24"/>
      <w:szCs w:val="21"/>
    </w:rPr>
  </w:style>
  <w:style w:type="paragraph" w:customStyle="1" w:styleId="38">
    <w:name w:val="表中齐"/>
    <w:basedOn w:val="1"/>
    <w:link w:val="37"/>
    <w:qFormat/>
    <w:uiPriority w:val="0"/>
    <w:pPr>
      <w:spacing w:before="156" w:line="240" w:lineRule="exact"/>
      <w:ind w:right="-86"/>
      <w:jc w:val="center"/>
      <w:textAlignment w:val="baseline"/>
    </w:pPr>
    <w:rPr>
      <w:rFonts w:asciiTheme="minorHAnsi" w:hAnsiTheme="minorHAnsi" w:eastAsiaTheme="minorEastAsia" w:cstheme="minorBidi"/>
      <w:color w:val="FF0000"/>
      <w:kern w:val="2"/>
      <w:sz w:val="24"/>
      <w:szCs w:val="21"/>
    </w:rPr>
  </w:style>
  <w:style w:type="character" w:customStyle="1" w:styleId="39">
    <w:name w:val="段 Char Char"/>
    <w:link w:val="40"/>
    <w:qFormat/>
    <w:uiPriority w:val="0"/>
    <w:rPr>
      <w:rFonts w:ascii="宋体"/>
    </w:rPr>
  </w:style>
  <w:style w:type="paragraph" w:customStyle="1" w:styleId="40">
    <w:name w:val="段"/>
    <w:link w:val="39"/>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41">
    <w:name w:val="终结线"/>
    <w:basedOn w:val="1"/>
    <w:qFormat/>
    <w:uiPriority w:val="0"/>
    <w:pPr>
      <w:widowControl w:val="0"/>
      <w:adjustRightInd/>
      <w:snapToGrid/>
      <w:spacing w:line="240" w:lineRule="auto"/>
      <w:jc w:val="both"/>
    </w:pPr>
    <w:rPr>
      <w:rFonts w:ascii="Times New Roman" w:hAnsi="Times New Roman"/>
      <w:kern w:val="2"/>
      <w:sz w:val="21"/>
      <w:szCs w:val="24"/>
    </w:rPr>
  </w:style>
  <w:style w:type="character" w:customStyle="1" w:styleId="42">
    <w:name w:val="批注文字 Char"/>
    <w:basedOn w:val="25"/>
    <w:link w:val="10"/>
    <w:semiHidden/>
    <w:qFormat/>
    <w:uiPriority w:val="99"/>
    <w:rPr>
      <w:rFonts w:ascii="Tahoma" w:hAnsi="Tahoma" w:eastAsia="宋体" w:cs="Times New Roman"/>
      <w:kern w:val="0"/>
      <w:sz w:val="28"/>
    </w:rPr>
  </w:style>
  <w:style w:type="character" w:customStyle="1" w:styleId="43">
    <w:name w:val="批注主题 Char"/>
    <w:basedOn w:val="42"/>
    <w:link w:val="22"/>
    <w:semiHidden/>
    <w:qFormat/>
    <w:uiPriority w:val="99"/>
    <w:rPr>
      <w:rFonts w:ascii="Tahoma" w:hAnsi="Tahoma" w:eastAsia="宋体" w:cs="Times New Roman"/>
      <w:b/>
      <w:bCs/>
      <w:kern w:val="0"/>
      <w:sz w:val="28"/>
    </w:rPr>
  </w:style>
  <w:style w:type="paragraph" w:styleId="44">
    <w:name w:val="List Paragraph"/>
    <w:basedOn w:val="1"/>
    <w:qFormat/>
    <w:uiPriority w:val="34"/>
    <w:pPr>
      <w:ind w:firstLine="420" w:firstLineChars="200"/>
    </w:pPr>
  </w:style>
  <w:style w:type="character" w:customStyle="1" w:styleId="45">
    <w:name w:val="日期 Char"/>
    <w:basedOn w:val="25"/>
    <w:link w:val="14"/>
    <w:semiHidden/>
    <w:qFormat/>
    <w:uiPriority w:val="99"/>
    <w:rPr>
      <w:rFonts w:ascii="Tahoma" w:hAnsi="Tahoma" w:eastAsia="宋体" w:cs="Times New Roman"/>
      <w:kern w:val="0"/>
      <w:sz w:val="28"/>
    </w:rPr>
  </w:style>
  <w:style w:type="character" w:customStyle="1" w:styleId="46">
    <w:name w:val="文档结构图 Char"/>
    <w:basedOn w:val="25"/>
    <w:link w:val="9"/>
    <w:semiHidden/>
    <w:qFormat/>
    <w:uiPriority w:val="99"/>
    <w:rPr>
      <w:rFonts w:ascii="宋体" w:hAnsi="Tahoma"/>
      <w:sz w:val="18"/>
      <w:szCs w:val="18"/>
    </w:rPr>
  </w:style>
  <w:style w:type="paragraph" w:customStyle="1" w:styleId="47">
    <w:name w:val="p0"/>
    <w:basedOn w:val="1"/>
    <w:qFormat/>
    <w:uiPriority w:val="0"/>
    <w:pPr>
      <w:widowControl/>
    </w:pPr>
    <w:rPr>
      <w:rFonts w:ascii="Times New Roman" w:hAnsi="Times New Roman"/>
      <w:kern w:val="0"/>
      <w:szCs w:val="21"/>
    </w:rPr>
  </w:style>
  <w:style w:type="paragraph" w:customStyle="1" w:styleId="48">
    <w:name w:val="TOC 标题1"/>
    <w:basedOn w:val="5"/>
    <w:next w:val="1"/>
    <w:unhideWhenUsed/>
    <w:qFormat/>
    <w:uiPriority w:val="39"/>
    <w:pPr>
      <w:widowControl/>
      <w:spacing w:before="240" w:after="0" w:line="259" w:lineRule="auto"/>
      <w:jc w:val="left"/>
      <w:outlineLvl w:val="9"/>
    </w:pPr>
    <w:rPr>
      <w:rFonts w:ascii="Cambria" w:hAnsi="Cambria" w:eastAsia="宋体" w:cs="Times New Roman"/>
      <w:color w:val="366091"/>
      <w:kern w:val="0"/>
      <w:sz w:val="32"/>
      <w:szCs w:val="32"/>
    </w:rPr>
  </w:style>
  <w:style w:type="table" w:customStyle="1" w:styleId="49">
    <w:name w:val="网格型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3"/>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网格型2"/>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2">
    <w:name w:val="font171"/>
    <w:basedOn w:val="25"/>
    <w:qFormat/>
    <w:uiPriority w:val="0"/>
    <w:rPr>
      <w:rFonts w:hint="eastAsia" w:ascii="仿宋_GB2312" w:eastAsia="仿宋_GB2312" w:cs="仿宋_GB2312"/>
      <w:color w:val="000000"/>
      <w:sz w:val="22"/>
      <w:szCs w:val="22"/>
      <w:u w:val="none"/>
    </w:rPr>
  </w:style>
  <w:style w:type="character" w:customStyle="1" w:styleId="53">
    <w:name w:val="font131"/>
    <w:basedOn w:val="25"/>
    <w:qFormat/>
    <w:uiPriority w:val="0"/>
    <w:rPr>
      <w:rFonts w:hint="eastAsia" w:ascii="仿宋_GB2312" w:eastAsia="仿宋_GB2312" w:cs="仿宋_GB2312"/>
      <w:color w:val="000000"/>
      <w:sz w:val="22"/>
      <w:szCs w:val="22"/>
      <w:u w:val="none"/>
    </w:rPr>
  </w:style>
  <w:style w:type="character" w:customStyle="1" w:styleId="54">
    <w:name w:val="font181"/>
    <w:basedOn w:val="25"/>
    <w:qFormat/>
    <w:uiPriority w:val="0"/>
    <w:rPr>
      <w:rFonts w:hint="eastAsia" w:ascii="仿宋_GB2312" w:eastAsia="仿宋_GB2312" w:cs="仿宋_GB2312"/>
      <w:color w:val="000000"/>
      <w:sz w:val="22"/>
      <w:szCs w:val="22"/>
      <w:u w:val="none"/>
    </w:rPr>
  </w:style>
  <w:style w:type="character" w:customStyle="1" w:styleId="55">
    <w:name w:val="font191"/>
    <w:basedOn w:val="25"/>
    <w:qFormat/>
    <w:uiPriority w:val="0"/>
    <w:rPr>
      <w:rFonts w:hint="eastAsia" w:ascii="仿宋_GB2312" w:eastAsia="仿宋_GB2312" w:cs="仿宋_GB2312"/>
      <w:b/>
      <w:bCs/>
      <w:color w:val="000000"/>
      <w:sz w:val="22"/>
      <w:szCs w:val="22"/>
      <w:u w:val="none"/>
    </w:rPr>
  </w:style>
  <w:style w:type="character" w:customStyle="1" w:styleId="56">
    <w:name w:val="font41"/>
    <w:basedOn w:val="25"/>
    <w:qFormat/>
    <w:uiPriority w:val="0"/>
    <w:rPr>
      <w:rFonts w:hint="default" w:ascii="Times New Roman" w:hAnsi="Times New Roman" w:cs="Times New Roman"/>
      <w:color w:val="000000"/>
      <w:sz w:val="22"/>
      <w:szCs w:val="22"/>
      <w:u w:val="none"/>
    </w:rPr>
  </w:style>
  <w:style w:type="character" w:customStyle="1" w:styleId="57">
    <w:name w:val="font81"/>
    <w:basedOn w:val="25"/>
    <w:qFormat/>
    <w:uiPriority w:val="0"/>
    <w:rPr>
      <w:rFonts w:hint="default" w:ascii="Times New Roman" w:hAnsi="Times New Roman" w:cs="Times New Roman"/>
      <w:color w:val="000000"/>
      <w:sz w:val="22"/>
      <w:szCs w:val="22"/>
      <w:u w:val="none"/>
    </w:rPr>
  </w:style>
  <w:style w:type="character" w:customStyle="1" w:styleId="58">
    <w:name w:val="font201"/>
    <w:basedOn w:val="25"/>
    <w:qFormat/>
    <w:uiPriority w:val="0"/>
    <w:rPr>
      <w:rFonts w:hint="eastAsia" w:ascii="仿宋_GB2312" w:eastAsia="仿宋_GB2312" w:cs="仿宋_GB2312"/>
      <w:color w:val="000000"/>
      <w:sz w:val="22"/>
      <w:szCs w:val="22"/>
      <w:u w:val="none"/>
    </w:rPr>
  </w:style>
  <w:style w:type="character" w:customStyle="1" w:styleId="59">
    <w:name w:val="font141"/>
    <w:basedOn w:val="25"/>
    <w:qFormat/>
    <w:uiPriority w:val="0"/>
    <w:rPr>
      <w:rFonts w:hint="eastAsia" w:ascii="仿宋_GB2312" w:eastAsia="仿宋_GB2312" w:cs="仿宋_GB2312"/>
      <w:b/>
      <w:bCs/>
      <w:color w:val="000000"/>
      <w:sz w:val="22"/>
      <w:szCs w:val="22"/>
      <w:u w:val="none"/>
    </w:rPr>
  </w:style>
  <w:style w:type="character" w:customStyle="1" w:styleId="60">
    <w:name w:val="font212"/>
    <w:basedOn w:val="25"/>
    <w:qFormat/>
    <w:uiPriority w:val="0"/>
    <w:rPr>
      <w:rFonts w:hint="eastAsia" w:ascii="仿宋_GB2312" w:eastAsia="仿宋_GB2312" w:cs="仿宋_GB2312"/>
      <w:b/>
      <w:bCs/>
      <w:color w:val="000000"/>
      <w:sz w:val="22"/>
      <w:szCs w:val="22"/>
      <w:u w:val="none"/>
    </w:rPr>
  </w:style>
  <w:style w:type="character" w:customStyle="1" w:styleId="61">
    <w:name w:val="font101"/>
    <w:basedOn w:val="25"/>
    <w:qFormat/>
    <w:uiPriority w:val="0"/>
    <w:rPr>
      <w:rFonts w:hint="default" w:ascii="Times New Roman" w:hAnsi="Times New Roman" w:cs="Times New Roman"/>
      <w:color w:val="000000"/>
      <w:sz w:val="24"/>
      <w:szCs w:val="24"/>
      <w:u w:val="none"/>
    </w:rPr>
  </w:style>
  <w:style w:type="character" w:customStyle="1" w:styleId="62">
    <w:name w:val="font112"/>
    <w:basedOn w:val="25"/>
    <w:qFormat/>
    <w:uiPriority w:val="0"/>
    <w:rPr>
      <w:rFonts w:hint="eastAsia" w:ascii="仿宋_GB2312" w:eastAsia="仿宋_GB2312" w:cs="仿宋_GB2312"/>
      <w:color w:val="000000"/>
      <w:sz w:val="24"/>
      <w:szCs w:val="24"/>
      <w:u w:val="none"/>
    </w:rPr>
  </w:style>
  <w:style w:type="character" w:customStyle="1" w:styleId="63">
    <w:name w:val="font221"/>
    <w:basedOn w:val="25"/>
    <w:qFormat/>
    <w:uiPriority w:val="0"/>
    <w:rPr>
      <w:rFonts w:hint="eastAsia" w:ascii="仿宋_GB2312" w:eastAsia="仿宋_GB2312" w:cs="仿宋_GB2312"/>
      <w:b/>
      <w:bCs/>
      <w:color w:val="000000"/>
      <w:sz w:val="22"/>
      <w:szCs w:val="22"/>
      <w:u w:val="none"/>
    </w:rPr>
  </w:style>
  <w:style w:type="character" w:customStyle="1" w:styleId="64">
    <w:name w:val="font61"/>
    <w:basedOn w:val="25"/>
    <w:qFormat/>
    <w:uiPriority w:val="0"/>
    <w:rPr>
      <w:rFonts w:hint="default" w:ascii="Times New Roman" w:hAnsi="Times New Roman" w:cs="Times New Roman"/>
      <w:b/>
      <w:bCs/>
      <w:color w:val="000000"/>
      <w:sz w:val="22"/>
      <w:szCs w:val="22"/>
      <w:u w:val="none"/>
    </w:rPr>
  </w:style>
  <w:style w:type="paragraph" w:customStyle="1" w:styleId="65">
    <w:name w:val="WPSOffice手动目录 1"/>
    <w:qFormat/>
    <w:uiPriority w:val="0"/>
    <w:pPr>
      <w:ind w:leftChars="0"/>
    </w:pPr>
    <w:rPr>
      <w:rFonts w:ascii="Times New Roman" w:hAnsi="Times New Roman" w:eastAsia="宋体" w:cs="Times New Roman"/>
      <w:sz w:val="20"/>
      <w:szCs w:val="20"/>
    </w:rPr>
  </w:style>
  <w:style w:type="paragraph" w:customStyle="1" w:styleId="6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15356</Words>
  <Characters>17076</Characters>
  <Lines>372</Lines>
  <Paragraphs>105</Paragraphs>
  <TotalTime>8</TotalTime>
  <ScaleCrop>false</ScaleCrop>
  <LinksUpToDate>false</LinksUpToDate>
  <CharactersWithSpaces>34654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2019-10-18T18:57:00Z</dcterms:created>
  <dc:creator>PC</dc:creator>
  <cp:lastModifiedBy>user</cp:lastModifiedBy>
  <cp:lastPrinted>2024-01-04T01:59:00Z</cp:lastPrinted>
  <dcterms:modified xsi:type="dcterms:W3CDTF">2024-02-20T11:02:42Z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C1E6D5A0C2294D5E8688FC3EB6D7AC26</vt:lpwstr>
  </property>
</Properties>
</file>