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300" w:beforeAutospacing="0" w:afterAutospacing="0" w:line="560" w:lineRule="atLeast"/>
        <w:jc w:val="center"/>
        <w:rPr>
          <w:rFonts w:ascii="Calibri" w:hAnsi="Calibri" w:cs="Calibri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乐山市金口河区</w:t>
      </w:r>
      <w:r>
        <w:rPr>
          <w:rFonts w:ascii="方正小标宋简体" w:hAnsi="方正小标宋简体" w:eastAsia="方正小标宋简体" w:cs="方正小标宋简体"/>
          <w:b/>
          <w:sz w:val="40"/>
          <w:szCs w:val="40"/>
        </w:rPr>
        <w:t>司法局政府信息主动公开基本目录</w:t>
      </w:r>
    </w:p>
    <w:tbl>
      <w:tblPr>
        <w:tblStyle w:val="6"/>
        <w:tblW w:w="14712" w:type="dxa"/>
        <w:jc w:val="center"/>
        <w:tblInd w:w="2737" w:type="dxa"/>
        <w:tblBorders>
          <w:top w:val="outset" w:color="333333" w:sz="12" w:space="0"/>
          <w:left w:val="outset" w:color="333333" w:sz="12" w:space="0"/>
          <w:bottom w:val="outset" w:color="333333" w:sz="12" w:space="0"/>
          <w:right w:val="outset" w:color="333333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1839"/>
        <w:gridCol w:w="2412"/>
        <w:gridCol w:w="1693"/>
        <w:gridCol w:w="1017"/>
        <w:gridCol w:w="588"/>
        <w:gridCol w:w="3118"/>
        <w:gridCol w:w="1105"/>
        <w:gridCol w:w="799"/>
        <w:gridCol w:w="1156"/>
      </w:tblGrid>
      <w:tr>
        <w:tblPrEx>
          <w:tblBorders>
            <w:top w:val="outset" w:color="333333" w:sz="12" w:space="0"/>
            <w:left w:val="outset" w:color="333333" w:sz="12" w:space="0"/>
            <w:bottom w:val="outset" w:color="333333" w:sz="12" w:space="0"/>
            <w:right w:val="outset" w:color="333333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tblHeader/>
          <w:jc w:val="center"/>
        </w:trPr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00" w:lineRule="atLeast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黑体" w:hAnsi="宋体" w:eastAsia="黑体" w:cs="黑体"/>
                <w:b/>
                <w:sz w:val="18"/>
                <w:szCs w:val="18"/>
              </w:rPr>
              <w:t>事项</w:t>
            </w:r>
          </w:p>
          <w:p>
            <w:pPr>
              <w:pStyle w:val="2"/>
              <w:widowControl/>
              <w:spacing w:beforeAutospacing="0" w:afterAutospacing="0" w:line="200" w:lineRule="atLeast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18"/>
                <w:szCs w:val="18"/>
              </w:rPr>
              <w:t>类别</w:t>
            </w:r>
          </w:p>
        </w:tc>
        <w:tc>
          <w:tcPr>
            <w:tcW w:w="1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00" w:lineRule="atLeast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18"/>
                <w:szCs w:val="18"/>
              </w:rPr>
              <w:t>事项名称</w:t>
            </w:r>
          </w:p>
        </w:tc>
        <w:tc>
          <w:tcPr>
            <w:tcW w:w="24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00" w:lineRule="atLeast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18"/>
                <w:szCs w:val="18"/>
              </w:rPr>
              <w:t>公开内容</w:t>
            </w:r>
          </w:p>
        </w:tc>
        <w:tc>
          <w:tcPr>
            <w:tcW w:w="1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00" w:lineRule="atLeast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18"/>
                <w:szCs w:val="18"/>
              </w:rPr>
              <w:t>公开依据</w:t>
            </w:r>
          </w:p>
        </w:tc>
        <w:tc>
          <w:tcPr>
            <w:tcW w:w="10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00" w:lineRule="atLeast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18"/>
                <w:szCs w:val="18"/>
              </w:rPr>
              <w:t>公开主体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00" w:lineRule="atLeast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18"/>
                <w:szCs w:val="18"/>
              </w:rPr>
              <w:t>公开</w:t>
            </w:r>
          </w:p>
          <w:p>
            <w:pPr>
              <w:pStyle w:val="2"/>
              <w:widowControl/>
              <w:spacing w:beforeAutospacing="0" w:afterAutospacing="0" w:line="200" w:lineRule="atLeast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18"/>
                <w:szCs w:val="18"/>
              </w:rPr>
              <w:t>时限</w:t>
            </w:r>
          </w:p>
        </w:tc>
        <w:tc>
          <w:tcPr>
            <w:tcW w:w="31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00" w:lineRule="atLeast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18"/>
                <w:szCs w:val="18"/>
              </w:rPr>
              <w:t>公开渠道</w:t>
            </w:r>
          </w:p>
        </w:tc>
        <w:tc>
          <w:tcPr>
            <w:tcW w:w="1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00" w:lineRule="atLeast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18"/>
                <w:szCs w:val="18"/>
              </w:rPr>
              <w:t>公开方式</w:t>
            </w:r>
          </w:p>
        </w:tc>
        <w:tc>
          <w:tcPr>
            <w:tcW w:w="7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00" w:lineRule="atLeast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18"/>
                <w:szCs w:val="18"/>
              </w:rPr>
              <w:t>公开对象</w:t>
            </w:r>
          </w:p>
        </w:tc>
        <w:tc>
          <w:tcPr>
            <w:tcW w:w="11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00" w:lineRule="atLeast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18"/>
                <w:szCs w:val="18"/>
              </w:rPr>
              <w:t>咨询及监督举报电话</w:t>
            </w:r>
          </w:p>
        </w:tc>
      </w:tr>
      <w:tr>
        <w:tblPrEx>
          <w:tblBorders>
            <w:top w:val="outset" w:color="333333" w:sz="12" w:space="0"/>
            <w:left w:val="outset" w:color="333333" w:sz="12" w:space="0"/>
            <w:bottom w:val="outset" w:color="333333" w:sz="12" w:space="0"/>
            <w:right w:val="outset" w:color="333333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机构信息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机构概况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pacing w:val="-4"/>
                <w:sz w:val="18"/>
                <w:szCs w:val="18"/>
              </w:rPr>
              <w:t>机构名称、办公地址、办公时间、办公电话、传真、通信地址、邮政编码</w:t>
            </w:r>
          </w:p>
        </w:tc>
        <w:tc>
          <w:tcPr>
            <w:tcW w:w="169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《中华人民共和国政府信息公开条例》（国务院令第492号）、三定方案</w:t>
            </w:r>
          </w:p>
        </w:tc>
        <w:tc>
          <w:tcPr>
            <w:tcW w:w="10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办公室</w:t>
            </w:r>
          </w:p>
          <w:p>
            <w:pPr>
              <w:pStyle w:val="2"/>
              <w:widowControl/>
              <w:spacing w:beforeAutospacing="0" w:after="21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相关信息形成或变更之日起3个工作日内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■政府网站       □政府公报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□政务微博       □政务微信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□移动客户端     □微视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□手机短信推送   □电视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□广播           □报刊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□信息公告栏     □电子信息屏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□政务服务中心（行政审批局）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□便民服务中心   □便民服务点（室）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□图书馆         □档案馆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□其他</w:t>
            </w: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■全文发布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□区分处理后发布</w:t>
            </w: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社会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pacing w:val="-4"/>
                <w:sz w:val="18"/>
                <w:szCs w:val="18"/>
              </w:rPr>
              <w:t>0833-2711024</w:t>
            </w:r>
          </w:p>
          <w:p>
            <w:pPr>
              <w:pStyle w:val="2"/>
              <w:widowControl/>
              <w:spacing w:beforeAutospacing="0" w:after="210" w:afterAutospacing="0" w:line="240" w:lineRule="atLeast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12" w:space="0"/>
            <w:left w:val="outset" w:color="333333" w:sz="12" w:space="0"/>
            <w:bottom w:val="outset" w:color="333333" w:sz="12" w:space="0"/>
            <w:right w:val="outset" w:color="333333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机构职能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pacing w:val="-4"/>
                <w:sz w:val="18"/>
                <w:szCs w:val="18"/>
              </w:rPr>
              <w:t>依据“三定”方案及职责调整情况确定的本部门最新法定职能</w:t>
            </w:r>
          </w:p>
        </w:tc>
        <w:tc>
          <w:tcPr>
            <w:tcW w:w="16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333333" w:sz="12" w:space="0"/>
            <w:left w:val="outset" w:color="333333" w:sz="12" w:space="0"/>
            <w:bottom w:val="outset" w:color="333333" w:sz="12" w:space="0"/>
            <w:right w:val="outset" w:color="333333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领导分工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领导姓名、工作职务、工作分工</w:t>
            </w:r>
          </w:p>
        </w:tc>
        <w:tc>
          <w:tcPr>
            <w:tcW w:w="16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333333" w:sz="12" w:space="0"/>
            <w:left w:val="outset" w:color="333333" w:sz="12" w:space="0"/>
            <w:bottom w:val="outset" w:color="333333" w:sz="12" w:space="0"/>
            <w:right w:val="outset" w:color="333333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内设机构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内设机构名称、职责、办公电话</w:t>
            </w:r>
          </w:p>
        </w:tc>
        <w:tc>
          <w:tcPr>
            <w:tcW w:w="16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333333" w:sz="12" w:space="0"/>
            <w:left w:val="outset" w:color="333333" w:sz="12" w:space="0"/>
            <w:bottom w:val="outset" w:color="333333" w:sz="12" w:space="0"/>
            <w:right w:val="outset" w:color="333333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政策文件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法律、法规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有关依法治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、法治宣传、法律援助、人民调解、基层法律服务、帮教安置、社区矫正、行政复议与应诉的法律</w:t>
            </w:r>
          </w:p>
        </w:tc>
        <w:tc>
          <w:tcPr>
            <w:tcW w:w="169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《中华人民共和国政府信息公开条例》（国务院令第492号）、《四川省行政规范性文件管理办法》（省政府令第327号）</w:t>
            </w:r>
          </w:p>
        </w:tc>
        <w:tc>
          <w:tcPr>
            <w:tcW w:w="10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各相关股室</w:t>
            </w:r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相关信息形成或变更之日起5个工作日内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■政府网站      □政府公报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□政务微博      □政务微信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□移动客户端    □微视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□手机短信推送  □电视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□广播          □报刊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■信息公告栏    □电子信息屏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□政务服务中心（行政审批局）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□便民服务中心  □便民服务点（室）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□图书馆        □档案馆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□其他</w:t>
            </w: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■全文发布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□区分处理后发布</w:t>
            </w: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社会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pacing w:val="-4"/>
                <w:sz w:val="18"/>
                <w:szCs w:val="18"/>
              </w:rPr>
              <w:t>0833-2711024</w:t>
            </w:r>
          </w:p>
          <w:p>
            <w:pPr>
              <w:pStyle w:val="2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12" w:space="0"/>
            <w:left w:val="outset" w:color="333333" w:sz="12" w:space="0"/>
            <w:bottom w:val="outset" w:color="333333" w:sz="12" w:space="0"/>
            <w:right w:val="outset" w:color="333333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333333" w:sz="12" w:space="0"/>
            <w:left w:val="outset" w:color="333333" w:sz="12" w:space="0"/>
            <w:bottom w:val="outset" w:color="333333" w:sz="12" w:space="0"/>
            <w:right w:val="outset" w:color="333333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其他政策文件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司法厅以省委、省政府名义制定或司法厅制定的政策性文件</w:t>
            </w:r>
          </w:p>
        </w:tc>
        <w:tc>
          <w:tcPr>
            <w:tcW w:w="16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333333" w:sz="12" w:space="0"/>
            <w:left w:val="outset" w:color="333333" w:sz="12" w:space="0"/>
            <w:bottom w:val="outset" w:color="333333" w:sz="12" w:space="0"/>
            <w:right w:val="outset" w:color="333333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综合管理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规划计划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本单位年度规划计划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各股室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相关信息形成或变更之日起5个工作日内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2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■政府网站      □政府公报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□政务微博      □政务微信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□移动客户端    □微视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□手机短信推送  □电视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□广播          □报刊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□信息公告栏    □电子信息屏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□政务服务中心（行政审批局）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□便民服务中心  □便民服务点（室）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□图书馆       □档案馆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□其他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■全文发布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□区分处理后发布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社会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pacing w:val="-4"/>
                <w:sz w:val="18"/>
                <w:szCs w:val="18"/>
              </w:rPr>
              <w:t>0833-2711024</w:t>
            </w:r>
          </w:p>
          <w:p>
            <w:pPr>
              <w:pStyle w:val="2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12" w:space="0"/>
            <w:left w:val="outset" w:color="333333" w:sz="12" w:space="0"/>
            <w:bottom w:val="outset" w:color="333333" w:sz="12" w:space="0"/>
            <w:right w:val="outset" w:color="333333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建议提案答复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市人大建议答复及政协</w:t>
            </w:r>
          </w:p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提案答复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办公室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1个月内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■政府网站      □政府公报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□政务微博      □政务微信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□移动客户端    □微视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□手机短信推送  □电视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□广播          □报刊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□信息公告栏    □电子信息屏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□政务服务中心（行政审批局）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□便民服务中心  □便民服务点（室）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□图书馆        □档案馆  □其他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□全文发布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■区分处理后发布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社会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pacing w:val="-4"/>
                <w:sz w:val="18"/>
                <w:szCs w:val="18"/>
              </w:rPr>
              <w:t>0833-2711024</w:t>
            </w:r>
          </w:p>
          <w:p>
            <w:pPr>
              <w:pStyle w:val="2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12" w:space="0"/>
            <w:left w:val="outset" w:color="333333" w:sz="12" w:space="0"/>
            <w:bottom w:val="outset" w:color="333333" w:sz="12" w:space="0"/>
            <w:right w:val="outset" w:color="333333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人事任免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人事任免文件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《中华人民共和国政府信息公开条例》（国务院令第492号）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办公室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相关信息形成或变更之日起3个工作日内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■政府网站      □政府公报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□政务微博      □政务微信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□移动客户端    □微视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□手机短信推送  □电视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□广播          □报刊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□信息公告栏    □电子信息屏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□政务服务中心（行政审批局）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□便民服务中心  □便民服务点（室）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□图书馆        □档案馆  □其他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■全文发布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□区分处理后发布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社会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pacing w:val="-4"/>
                <w:sz w:val="18"/>
                <w:szCs w:val="18"/>
              </w:rPr>
              <w:t>0833-2711024</w:t>
            </w:r>
          </w:p>
          <w:p>
            <w:pPr>
              <w:pStyle w:val="2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12" w:space="0"/>
            <w:left w:val="outset" w:color="333333" w:sz="12" w:space="0"/>
            <w:bottom w:val="outset" w:color="333333" w:sz="12" w:space="0"/>
            <w:right w:val="outset" w:color="333333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工作动态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政务信息动态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各股室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相关信息形成或变更之日起5个工作日内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■政府网站      □政府公报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□政务微博      □政务微信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□移动客户端    □微视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□手机短信推送  □电视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□广播          □报刊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□信息公告栏    □电子信息屏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□政务服务中心（行政审批局）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□便民服务中心  □便民服务点（室）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□图书馆        □档案馆  □其他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■全文发布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□区分处理后发布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社会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pacing w:val="-4"/>
                <w:sz w:val="18"/>
                <w:szCs w:val="18"/>
              </w:rPr>
              <w:t>0833-2711024</w:t>
            </w:r>
          </w:p>
          <w:p>
            <w:pPr>
              <w:pStyle w:val="2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12" w:space="0"/>
            <w:left w:val="outset" w:color="333333" w:sz="12" w:space="0"/>
            <w:bottom w:val="outset" w:color="333333" w:sz="12" w:space="0"/>
            <w:right w:val="outset" w:color="333333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财务信息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部门预决算（含“三公”经费）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财政预算、决算报告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《中华人民共和国政府信息公开条例》（国务院令第492号）、《财政部关于推进省以下预决算公开工作的通知》（财预〔2013〕309号）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办公室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相关信息形成或变更之日起5个工作日内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■政府网站      □政府公报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□政务微博      □政务微信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□移动客户端    □微视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□手机短信推送  □电视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□广播          □报刊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□信息公告栏    □电子信息屏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□政务服务中心（行政审批局）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□便民服务中心  □便民服务点（室）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□图书馆        □档案馆  □其他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■全文发布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□区分处理后发布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社会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pacing w:val="-4"/>
                <w:sz w:val="18"/>
                <w:szCs w:val="18"/>
              </w:rPr>
              <w:t>0833-2711024</w:t>
            </w:r>
          </w:p>
          <w:p>
            <w:pPr>
              <w:pStyle w:val="2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12" w:space="0"/>
            <w:left w:val="outset" w:color="333333" w:sz="12" w:space="0"/>
            <w:bottom w:val="outset" w:color="333333" w:sz="12" w:space="0"/>
            <w:right w:val="outset" w:color="333333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行政许可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20" w:lineRule="atLeast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基层法律服务所和法律服务工作者的年检、注册；</w:t>
            </w:r>
          </w:p>
          <w:p>
            <w:pPr>
              <w:pStyle w:val="2"/>
              <w:widowControl/>
              <w:spacing w:beforeAutospacing="0" w:afterAutospacing="0" w:line="320" w:lineRule="atLeast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公证员执业审批初审和注册初审；</w:t>
            </w:r>
          </w:p>
          <w:p>
            <w:pPr>
              <w:pStyle w:val="2"/>
              <w:widowControl/>
              <w:spacing w:beforeAutospacing="0" w:afterAutospacing="0" w:line="320" w:lineRule="atLeast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律师执业审核初审和注册初审；律师事务所设立审核登记初审和年检初审。</w:t>
            </w:r>
          </w:p>
          <w:p>
            <w:pPr>
              <w:pStyle w:val="2"/>
              <w:widowControl/>
              <w:spacing w:beforeAutospacing="0" w:afterAutospacing="0" w:line="320" w:lineRule="atLeast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法律职业资格认可初审</w:t>
            </w:r>
          </w:p>
          <w:p>
            <w:pPr>
              <w:pStyle w:val="2"/>
              <w:widowControl/>
              <w:spacing w:beforeAutospacing="0" w:afterAutospacing="0" w:line="20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公证机构设立审批初审和年检初审。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6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每一项行政许可的事项来源、权力来源、法定办结时限、行使层级、审查类型、实施主体、受理条件、申请材料、办理流程、设定依据、收费标准、常见问题等内容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6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《中华人民共和国政府信息公开条例》（国务院令第492号）、《四川省行政权力指导清单（2018年本）》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6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相关信息形成或变更之日起5个工作日内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■政府网站      □政府公报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□政务微博      □政务微信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□移动客户端    □微视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□手机短信推送  □电视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□广播          □报刊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□信息公告栏    □电子信息屏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□政务服务中心（行政审批局）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□便民服务中心  □便民服务点（室）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□图书馆        □档案馆  □其他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■全文发布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□区分处理后发布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社会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pacing w:val="-4"/>
                <w:sz w:val="18"/>
                <w:szCs w:val="18"/>
              </w:rPr>
              <w:t>0833-2711024</w:t>
            </w:r>
          </w:p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333333" w:sz="12" w:space="0"/>
            <w:left w:val="outset" w:color="333333" w:sz="12" w:space="0"/>
            <w:bottom w:val="outset" w:color="333333" w:sz="12" w:space="0"/>
            <w:right w:val="outset" w:color="333333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2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便民</w:t>
            </w:r>
          </w:p>
          <w:p>
            <w:pPr>
              <w:pStyle w:val="2"/>
              <w:widowControl/>
              <w:spacing w:beforeAutospacing="0" w:afterAutospacing="0" w:line="32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服务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20" w:lineRule="atLeast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办事指南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公证处、法律援助中心、法律服务所、律师事务所对外办事指南</w:t>
            </w: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instrText xml:space="preserve">EQ \* jc3 \* hps9 \o\al(\s\up 8(),)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《中华人民共和国政府信息公开条例》（国务院令第492号）、《四川省公共服务事项目录（2018年版）》</w:t>
            </w: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instrText xml:space="preserve">EQ \* jc3 \* hps9 \o\al(\s\up 8(),)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厅机关</w:t>
            </w: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相关部门</w:t>
            </w: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instrText xml:space="preserve">EQ \* jc3 \* hps9 \o\al(\s\up 8(),)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相关信息形成或变更之日起5个工作日内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■政府网站      □政府公报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□政务微博      □政务微信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□移动客户端    □微视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□手机短信推送  □电视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□广播          □报刊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□信息公告栏    □电子信息屏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□政务服务中心（行政审批局）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□便民服务中心  □便民服务点（室）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□图书馆        □档案馆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□其他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□全文发布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■区分处理后发布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社会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pacing w:val="-4"/>
                <w:sz w:val="18"/>
                <w:szCs w:val="18"/>
              </w:rPr>
              <w:t>0833-2711024</w:t>
            </w:r>
          </w:p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12" w:space="0"/>
            <w:left w:val="outset" w:color="333333" w:sz="12" w:space="0"/>
            <w:bottom w:val="outset" w:color="333333" w:sz="12" w:space="0"/>
            <w:right w:val="outset" w:color="333333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依申请公开和年度报告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依申请公开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政府信息依申请公开服务指南（受理机构、申请方式、申请处理、收费等）；在线受理申请表</w:t>
            </w:r>
          </w:p>
        </w:tc>
        <w:tc>
          <w:tcPr>
            <w:tcW w:w="169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《中华人民共和国政府信息公开条例》（国务院令第492号）</w:t>
            </w:r>
          </w:p>
        </w:tc>
        <w:tc>
          <w:tcPr>
            <w:tcW w:w="10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办公室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相关信息形成或变更之日起3个工作日内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■政府网站      □政府公报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□政务微博      □政务微信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□移动客户端    □微视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□手机短信推送  □电视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□广播          □报刊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□信息公告栏    □电子信息屏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□政务服务中心（行政审批局）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□便民服务中心  □便民服务点（室）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□图书馆        □档案馆  □其他</w:t>
            </w: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■全文发布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□区分处理后发布</w:t>
            </w: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社会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pacing w:val="-4"/>
                <w:sz w:val="18"/>
                <w:szCs w:val="18"/>
              </w:rPr>
              <w:t>0833-2711024</w:t>
            </w:r>
          </w:p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333333" w:sz="12" w:space="0"/>
            <w:left w:val="outset" w:color="333333" w:sz="12" w:space="0"/>
            <w:bottom w:val="outset" w:color="333333" w:sz="12" w:space="0"/>
            <w:right w:val="outset" w:color="333333" w:sz="1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政府信息公开年度报告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各年度政府信息公开年报</w:t>
            </w:r>
          </w:p>
        </w:tc>
        <w:tc>
          <w:tcPr>
            <w:tcW w:w="16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每年1月31日前</w:t>
            </w:r>
          </w:p>
        </w:tc>
        <w:tc>
          <w:tcPr>
            <w:tcW w:w="31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pStyle w:val="2"/>
        <w:widowControl/>
        <w:spacing w:before="300" w:beforeAutospacing="0" w:afterAutospacing="0" w:line="400" w:lineRule="atLeast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 </w:t>
      </w:r>
    </w:p>
    <w:p/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9606115"/>
    <w:rsid w:val="002562B2"/>
    <w:rsid w:val="00DE0DB0"/>
    <w:rsid w:val="04EE4DA7"/>
    <w:rsid w:val="081D272D"/>
    <w:rsid w:val="0CEB413D"/>
    <w:rsid w:val="19606115"/>
    <w:rsid w:val="393C6FB7"/>
    <w:rsid w:val="46A0004C"/>
    <w:rsid w:val="595320C5"/>
    <w:rsid w:val="5CC37C61"/>
    <w:rsid w:val="64EE60D6"/>
    <w:rsid w:val="6870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qFormat/>
    <w:uiPriority w:val="0"/>
    <w:rPr>
      <w:color w:val="0000FF"/>
      <w:u w:val="none"/>
    </w:rPr>
  </w:style>
  <w:style w:type="character" w:customStyle="1" w:styleId="7">
    <w:name w:val="gzfg"/>
    <w:basedOn w:val="3"/>
    <w:uiPriority w:val="0"/>
    <w:rPr>
      <w:rFonts w:ascii="微软雅黑" w:hAnsi="微软雅黑" w:eastAsia="微软雅黑" w:cs="微软雅黑"/>
      <w:color w:val="1B50A0"/>
      <w:sz w:val="27"/>
      <w:szCs w:val="27"/>
    </w:rPr>
  </w:style>
  <w:style w:type="character" w:customStyle="1" w:styleId="8">
    <w:name w:val="zfcqdj"/>
    <w:basedOn w:val="3"/>
    <w:qFormat/>
    <w:uiPriority w:val="0"/>
  </w:style>
  <w:style w:type="character" w:customStyle="1" w:styleId="9">
    <w:name w:val="gatxz"/>
    <w:basedOn w:val="3"/>
    <w:qFormat/>
    <w:uiPriority w:val="0"/>
  </w:style>
  <w:style w:type="character" w:customStyle="1" w:styleId="10">
    <w:name w:val="yhqyfc"/>
    <w:basedOn w:val="3"/>
    <w:qFormat/>
    <w:uiPriority w:val="0"/>
  </w:style>
  <w:style w:type="character" w:customStyle="1" w:styleId="11">
    <w:name w:val="cjrfw"/>
    <w:basedOn w:val="3"/>
    <w:qFormat/>
    <w:uiPriority w:val="0"/>
  </w:style>
  <w:style w:type="character" w:customStyle="1" w:styleId="12">
    <w:name w:val="xzsp"/>
    <w:basedOn w:val="3"/>
    <w:qFormat/>
    <w:uiPriority w:val="0"/>
  </w:style>
  <w:style w:type="character" w:customStyle="1" w:styleId="13">
    <w:name w:val="xzgf"/>
    <w:basedOn w:val="3"/>
    <w:qFormat/>
    <w:uiPriority w:val="0"/>
  </w:style>
  <w:style w:type="character" w:customStyle="1" w:styleId="14">
    <w:name w:val="index_jbxgk"/>
    <w:basedOn w:val="3"/>
    <w:qFormat/>
    <w:uiPriority w:val="0"/>
    <w:rPr>
      <w:rFonts w:hint="eastAsia" w:ascii="微软雅黑" w:hAnsi="微软雅黑" w:eastAsia="微软雅黑" w:cs="微软雅黑"/>
      <w:color w:val="FFFFFF"/>
      <w:sz w:val="27"/>
      <w:szCs w:val="27"/>
      <w:shd w:val="clear" w:color="auto" w:fill="1B50A0"/>
    </w:rPr>
  </w:style>
  <w:style w:type="character" w:customStyle="1" w:styleId="15">
    <w:name w:val="qtsx"/>
    <w:basedOn w:val="3"/>
    <w:qFormat/>
    <w:uiPriority w:val="0"/>
  </w:style>
  <w:style w:type="character" w:customStyle="1" w:styleId="16">
    <w:name w:val="xzcf"/>
    <w:basedOn w:val="3"/>
    <w:qFormat/>
    <w:uiPriority w:val="0"/>
  </w:style>
  <w:style w:type="character" w:customStyle="1" w:styleId="17">
    <w:name w:val="xzqz"/>
    <w:basedOn w:val="3"/>
    <w:qFormat/>
    <w:uiPriority w:val="0"/>
  </w:style>
  <w:style w:type="character" w:customStyle="1" w:styleId="18">
    <w:name w:val="xzzs"/>
    <w:basedOn w:val="3"/>
    <w:qFormat/>
    <w:uiPriority w:val="0"/>
  </w:style>
  <w:style w:type="character" w:customStyle="1" w:styleId="19">
    <w:name w:val="xzcj"/>
    <w:basedOn w:val="3"/>
    <w:qFormat/>
    <w:uiPriority w:val="0"/>
  </w:style>
  <w:style w:type="character" w:customStyle="1" w:styleId="20">
    <w:name w:val="xzqr"/>
    <w:basedOn w:val="3"/>
    <w:qFormat/>
    <w:uiPriority w:val="0"/>
  </w:style>
  <w:style w:type="character" w:customStyle="1" w:styleId="21">
    <w:name w:val="index_jt"/>
    <w:basedOn w:val="3"/>
    <w:qFormat/>
    <w:uiPriority w:val="0"/>
  </w:style>
  <w:style w:type="character" w:customStyle="1" w:styleId="22">
    <w:name w:val="hkbl"/>
    <w:basedOn w:val="3"/>
    <w:qFormat/>
    <w:uiPriority w:val="0"/>
  </w:style>
  <w:style w:type="character" w:customStyle="1" w:styleId="23">
    <w:name w:val="index_tc"/>
    <w:basedOn w:val="3"/>
    <w:qFormat/>
    <w:uiPriority w:val="0"/>
  </w:style>
  <w:style w:type="character" w:customStyle="1" w:styleId="24">
    <w:name w:val="bzxzfsq"/>
    <w:basedOn w:val="3"/>
    <w:qFormat/>
    <w:uiPriority w:val="0"/>
  </w:style>
  <w:style w:type="character" w:customStyle="1" w:styleId="25">
    <w:name w:val="syfwz"/>
    <w:basedOn w:val="3"/>
    <w:qFormat/>
    <w:uiPriority w:val="0"/>
  </w:style>
  <w:style w:type="character" w:customStyle="1" w:styleId="26">
    <w:name w:val="sfzbl"/>
    <w:basedOn w:val="3"/>
    <w:qFormat/>
    <w:uiPriority w:val="0"/>
  </w:style>
  <w:style w:type="character" w:customStyle="1" w:styleId="27">
    <w:name w:val="lnrfw"/>
    <w:basedOn w:val="3"/>
    <w:qFormat/>
    <w:uiPriority w:val="0"/>
  </w:style>
  <w:style w:type="character" w:customStyle="1" w:styleId="28">
    <w:name w:val="index_repaly"/>
    <w:basedOn w:val="3"/>
    <w:qFormat/>
    <w:uiPriority w:val="0"/>
    <w:rPr>
      <w:color w:val="F70000"/>
    </w:rPr>
  </w:style>
  <w:style w:type="character" w:customStyle="1" w:styleId="29">
    <w:name w:val="index_fzfx_c"/>
    <w:basedOn w:val="3"/>
    <w:qFormat/>
    <w:uiPriority w:val="0"/>
    <w:rPr>
      <w:rFonts w:hint="eastAsia" w:ascii="微软雅黑" w:hAnsi="微软雅黑" w:eastAsia="微软雅黑" w:cs="微软雅黑"/>
      <w:color w:val="1B50A0"/>
      <w:sz w:val="24"/>
      <w:szCs w:val="24"/>
    </w:rPr>
  </w:style>
  <w:style w:type="character" w:customStyle="1" w:styleId="30">
    <w:name w:val="index_jd"/>
    <w:basedOn w:val="3"/>
    <w:qFormat/>
    <w:uiPriority w:val="0"/>
  </w:style>
  <w:style w:type="character" w:customStyle="1" w:styleId="31">
    <w:name w:val="index_ms"/>
    <w:basedOn w:val="3"/>
    <w:qFormat/>
    <w:uiPriority w:val="0"/>
  </w:style>
  <w:style w:type="character" w:customStyle="1" w:styleId="32">
    <w:name w:val="index_jda"/>
    <w:basedOn w:val="3"/>
    <w:qFormat/>
    <w:uiPriority w:val="0"/>
  </w:style>
  <w:style w:type="character" w:customStyle="1" w:styleId="33">
    <w:name w:val="index_yl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493</Words>
  <Characters>2814</Characters>
  <Lines>23</Lines>
  <Paragraphs>6</Paragraphs>
  <TotalTime>13</TotalTime>
  <ScaleCrop>false</ScaleCrop>
  <LinksUpToDate>false</LinksUpToDate>
  <CharactersWithSpaces>3301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2019-12-25T03:35:00Z</dcterms:created>
  <dc:creator>lenovo</dc:creator>
  <cp:lastModifiedBy>lenovo</cp:lastModifiedBy>
  <dcterms:modified xsi:type="dcterms:W3CDTF">2019-12-25T06:23:51Z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